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D7248FF" w14:textId="52B461E3" w:rsidR="005B43ED" w:rsidRPr="000225F1" w:rsidRDefault="005B43ED" w:rsidP="008574F8">
      <w:pPr>
        <w:wordWrap/>
        <w:spacing w:afterLines="50" w:after="120"/>
        <w:jc w:val="center"/>
        <w:rPr>
          <w:rFonts w:ascii="바탕" w:eastAsia="바탕" w:hAnsi="바탕" w:cs="바탕"/>
          <w:sz w:val="36"/>
          <w:szCs w:val="36"/>
        </w:rPr>
      </w:pPr>
      <w:proofErr w:type="spellStart"/>
      <w:r w:rsidRPr="000225F1">
        <w:rPr>
          <w:rFonts w:ascii="바탕" w:eastAsia="바탕" w:hAnsi="바탕" w:cs="바탕"/>
          <w:sz w:val="36"/>
          <w:szCs w:val="36"/>
        </w:rPr>
        <w:t>공매도와</w:t>
      </w:r>
      <w:proofErr w:type="spellEnd"/>
      <w:r w:rsidRPr="000225F1">
        <w:rPr>
          <w:rFonts w:ascii="바탕" w:eastAsia="바탕" w:hAnsi="바탕" w:cs="바탕"/>
          <w:sz w:val="36"/>
          <w:szCs w:val="36"/>
        </w:rPr>
        <w:t xml:space="preserve"> 신용거래</w:t>
      </w:r>
      <w:r w:rsidR="00FE3732">
        <w:rPr>
          <w:rFonts w:ascii="바탕" w:eastAsia="바탕" w:hAnsi="바탕" w:cs="바탕" w:hint="eastAsia"/>
          <w:sz w:val="36"/>
          <w:szCs w:val="36"/>
        </w:rPr>
        <w:t>의</w:t>
      </w:r>
      <w:r w:rsidRPr="000225F1">
        <w:rPr>
          <w:rFonts w:ascii="바탕" w:eastAsia="바탕" w:hAnsi="바탕" w:cs="바탕"/>
          <w:sz w:val="36"/>
          <w:szCs w:val="36"/>
        </w:rPr>
        <w:t xml:space="preserve"> </w:t>
      </w:r>
      <w:r w:rsidR="00FE3732">
        <w:rPr>
          <w:rFonts w:ascii="바탕" w:eastAsia="바탕" w:hAnsi="바탕" w:cs="바탕" w:hint="eastAsia"/>
          <w:sz w:val="36"/>
          <w:szCs w:val="36"/>
        </w:rPr>
        <w:t>투자성과</w:t>
      </w:r>
      <w:bookmarkStart w:id="0" w:name="_GoBack"/>
      <w:bookmarkEnd w:id="0"/>
    </w:p>
    <w:p w14:paraId="04674AB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09A8F292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Times New Roman"/>
          <w:sz w:val="22"/>
        </w:rPr>
      </w:pPr>
    </w:p>
    <w:p w14:paraId="316E7A18" w14:textId="0E8DCBD6" w:rsidR="005B43ED" w:rsidRDefault="000225F1" w:rsidP="000225F1">
      <w:pPr>
        <w:wordWrap/>
        <w:spacing w:afterLines="50" w:after="120"/>
        <w:jc w:val="right"/>
        <w:rPr>
          <w:rFonts w:ascii="Times New Roman" w:eastAsia="Times New Roman" w:hAnsi="Times New Roman" w:cs="Times New Roman"/>
        </w:rPr>
      </w:pPr>
      <w:proofErr w:type="spellStart"/>
      <w:r>
        <w:rPr>
          <w:rFonts w:asciiTheme="minorEastAsia" w:hAnsiTheme="minorEastAsia" w:cs="Times New Roman" w:hint="eastAsia"/>
        </w:rPr>
        <w:t>임은아</w:t>
      </w:r>
      <w:proofErr w:type="spellEnd"/>
      <w:r>
        <w:rPr>
          <w:rFonts w:asciiTheme="minorEastAsia" w:hAnsiTheme="minorEastAsia" w:cs="Times New Roman" w:hint="eastAsia"/>
        </w:rPr>
        <w:t xml:space="preserve"> (한양대학교 </w:t>
      </w:r>
      <w:proofErr w:type="spellStart"/>
      <w:r>
        <w:rPr>
          <w:rFonts w:asciiTheme="minorEastAsia" w:hAnsiTheme="minorEastAsia" w:cs="Times New Roman" w:hint="eastAsia"/>
        </w:rPr>
        <w:t>재무금융</w:t>
      </w:r>
      <w:proofErr w:type="spellEnd"/>
      <w:r>
        <w:rPr>
          <w:rFonts w:asciiTheme="minorEastAsia" w:hAnsiTheme="minorEastAsia" w:cs="Times New Roman" w:hint="eastAsia"/>
        </w:rPr>
        <w:t xml:space="preserve"> 박사)</w:t>
      </w:r>
    </w:p>
    <w:p w14:paraId="712BBC08" w14:textId="471A98CE" w:rsidR="000225F1" w:rsidRPr="000225F1" w:rsidRDefault="000225F1" w:rsidP="000225F1">
      <w:pPr>
        <w:wordWrap/>
        <w:spacing w:afterLines="50" w:after="120"/>
        <w:jc w:val="right"/>
        <w:rPr>
          <w:rFonts w:ascii="Times New Roman" w:eastAsia="Times New Roman" w:hAnsi="Times New Roman" w:cs="Times New Roman"/>
        </w:rPr>
      </w:pPr>
      <w:r>
        <w:rPr>
          <w:rFonts w:asciiTheme="minorEastAsia" w:hAnsiTheme="minorEastAsia" w:cs="Times New Roman" w:hint="eastAsia"/>
        </w:rPr>
        <w:t>전상경 (한양대학교 경영대학 교수)</w:t>
      </w:r>
      <w:r>
        <w:rPr>
          <w:rStyle w:val="ae"/>
          <w:rFonts w:asciiTheme="minorEastAsia" w:hAnsiTheme="minorEastAsia" w:cs="Times New Roman"/>
        </w:rPr>
        <w:footnoteReference w:id="1"/>
      </w:r>
    </w:p>
    <w:p w14:paraId="764EC741" w14:textId="77777777" w:rsidR="005B43ED" w:rsidRPr="000225F1" w:rsidRDefault="005B43ED" w:rsidP="008574F8">
      <w:pPr>
        <w:wordWrap/>
        <w:spacing w:afterLines="50" w:after="120"/>
        <w:rPr>
          <w:rFonts w:ascii="Times New Roman" w:hAnsi="Times New Roman" w:cs="Times New Roman"/>
        </w:rPr>
      </w:pPr>
    </w:p>
    <w:p w14:paraId="473EEEF7" w14:textId="77777777" w:rsidR="00974F55" w:rsidRPr="000225F1" w:rsidRDefault="00974F55" w:rsidP="008574F8">
      <w:pPr>
        <w:wordWrap/>
        <w:spacing w:afterLines="50" w:after="120"/>
        <w:rPr>
          <w:rFonts w:ascii="Times New Roman" w:hAnsi="Times New Roman" w:cs="Times New Roman"/>
        </w:rPr>
      </w:pPr>
    </w:p>
    <w:p w14:paraId="5462585D" w14:textId="77777777" w:rsidR="005B43ED" w:rsidRPr="000225F1" w:rsidRDefault="005B43ED" w:rsidP="008574F8">
      <w:pPr>
        <w:wordWrap/>
        <w:spacing w:afterLines="50" w:after="120"/>
        <w:rPr>
          <w:rFonts w:ascii="Times New Roman" w:eastAsia="Times New Roman" w:hAnsi="Times New Roman" w:cs="Times New Roman"/>
        </w:rPr>
      </w:pPr>
    </w:p>
    <w:tbl>
      <w:tblPr>
        <w:tblOverlap w:val="never"/>
        <w:tblW w:w="0" w:type="auto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714"/>
        <w:gridCol w:w="1276"/>
        <w:gridCol w:w="3969"/>
      </w:tblGrid>
      <w:tr w:rsidR="000225F1" w:rsidRPr="000225F1" w14:paraId="27B01E83" w14:textId="77777777" w:rsidTr="0062612F">
        <w:trPr>
          <w:trHeight w:val="102"/>
        </w:trPr>
        <w:tc>
          <w:tcPr>
            <w:tcW w:w="3714" w:type="dxa"/>
            <w:tcBorders>
              <w:top w:val="nil"/>
              <w:left w:val="nil"/>
              <w:bottom w:val="single" w:sz="2" w:space="0" w:color="000000" w:themeColor="text1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BE4D16F" w14:textId="77777777" w:rsidR="005B43ED" w:rsidRPr="000225F1" w:rsidRDefault="005B43ED" w:rsidP="008574F8">
            <w:pPr>
              <w:wordWrap/>
              <w:snapToGrid w:val="0"/>
              <w:spacing w:afterLines="50" w:after="120"/>
              <w:ind w:firstLine="200"/>
              <w:textAlignment w:val="baseline"/>
              <w:rPr>
                <w:rFonts w:ascii="굴림" w:eastAsia="굴림" w:hAnsi="굴림" w:cs="굴림"/>
                <w:sz w:val="10"/>
                <w:szCs w:val="20"/>
              </w:rPr>
            </w:pPr>
          </w:p>
        </w:tc>
        <w:tc>
          <w:tcPr>
            <w:tcW w:w="1276" w:type="dxa"/>
            <w:vMerge w:val="restart"/>
            <w:tcBorders>
              <w:top w:val="nil"/>
              <w:left w:val="nil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74436D82" w14:textId="77777777" w:rsidR="005B43ED" w:rsidRPr="000225F1" w:rsidRDefault="005B43ED" w:rsidP="008574F8">
            <w:pPr>
              <w:wordWrap/>
              <w:snapToGrid w:val="0"/>
              <w:spacing w:afterLines="50" w:after="120"/>
              <w:jc w:val="center"/>
              <w:textAlignment w:val="baseline"/>
              <w:rPr>
                <w:rFonts w:ascii="바탕" w:eastAsia="바탕" w:hAnsi="바탕" w:cs="굴림"/>
              </w:rPr>
            </w:pPr>
            <w:r w:rsidRPr="000225F1">
              <w:rPr>
                <w:rFonts w:ascii="바탕" w:eastAsia="바탕" w:hAnsi="바탕" w:cs="굴림" w:hint="eastAsia"/>
                <w:w w:val="95"/>
              </w:rPr>
              <w:t>&lt;</w:t>
            </w:r>
            <w:r w:rsidRPr="000225F1">
              <w:rPr>
                <w:rFonts w:ascii="바탕" w:eastAsia="바탕" w:hAnsi="바탕" w:cs="굴림" w:hint="eastAsia"/>
                <w:spacing w:val="-8"/>
                <w:w w:val="95"/>
              </w:rPr>
              <w:t>요</w:t>
            </w:r>
            <w:r w:rsidRPr="000225F1">
              <w:rPr>
                <w:rFonts w:ascii="바탕" w:eastAsia="바탕" w:hAnsi="바탕" w:cs="굴림"/>
                <w:spacing w:val="-8"/>
                <w:w w:val="95"/>
              </w:rPr>
              <w:t xml:space="preserve">　</w:t>
            </w:r>
            <w:r w:rsidRPr="000225F1">
              <w:rPr>
                <w:rFonts w:ascii="바탕" w:eastAsia="바탕" w:hAnsi="바탕" w:cs="굴림" w:hint="eastAsia"/>
                <w:spacing w:val="-8"/>
                <w:w w:val="95"/>
              </w:rPr>
              <w:t>약</w:t>
            </w:r>
            <w:r w:rsidRPr="000225F1">
              <w:rPr>
                <w:rFonts w:ascii="바탕" w:eastAsia="바탕" w:hAnsi="바탕" w:cs="굴림" w:hint="eastAsia"/>
                <w:w w:val="95"/>
              </w:rPr>
              <w:t>&gt;</w:t>
            </w:r>
          </w:p>
        </w:tc>
        <w:tc>
          <w:tcPr>
            <w:tcW w:w="3969" w:type="dxa"/>
            <w:tcBorders>
              <w:top w:val="nil"/>
              <w:left w:val="nil"/>
              <w:bottom w:val="single" w:sz="2" w:space="0" w:color="000000" w:themeColor="text1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59CCFA6D" w14:textId="77777777" w:rsidR="005B43ED" w:rsidRPr="000225F1" w:rsidRDefault="005B43ED" w:rsidP="008574F8">
            <w:pPr>
              <w:wordWrap/>
              <w:snapToGrid w:val="0"/>
              <w:spacing w:afterLines="50" w:after="120"/>
              <w:ind w:firstLine="200"/>
              <w:textAlignment w:val="baseline"/>
              <w:rPr>
                <w:rFonts w:ascii="굴림" w:eastAsia="굴림" w:hAnsi="굴림" w:cs="굴림"/>
                <w:sz w:val="10"/>
                <w:szCs w:val="20"/>
              </w:rPr>
            </w:pPr>
          </w:p>
        </w:tc>
      </w:tr>
      <w:tr w:rsidR="000225F1" w:rsidRPr="000225F1" w14:paraId="495FF64E" w14:textId="77777777" w:rsidTr="0062612F">
        <w:trPr>
          <w:trHeight w:val="146"/>
        </w:trPr>
        <w:tc>
          <w:tcPr>
            <w:tcW w:w="3714" w:type="dxa"/>
            <w:tcBorders>
              <w:top w:val="single" w:sz="2" w:space="0" w:color="000000" w:themeColor="text1"/>
              <w:left w:val="single" w:sz="2" w:space="0" w:color="000000" w:themeColor="text1"/>
              <w:bottom w:val="nil"/>
              <w:right w:val="nil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2A8F452F" w14:textId="77777777" w:rsidR="005B43ED" w:rsidRPr="000225F1" w:rsidRDefault="005B43ED" w:rsidP="008574F8">
            <w:pPr>
              <w:wordWrap/>
              <w:snapToGrid w:val="0"/>
              <w:spacing w:afterLines="50" w:after="120"/>
              <w:ind w:firstLine="200"/>
              <w:textAlignment w:val="baseline"/>
              <w:rPr>
                <w:rFonts w:ascii="굴림" w:eastAsia="굴림" w:hAnsi="굴림" w:cs="굴림"/>
                <w:sz w:val="14"/>
                <w:szCs w:val="20"/>
              </w:rPr>
            </w:pPr>
          </w:p>
        </w:tc>
        <w:tc>
          <w:tcPr>
            <w:tcW w:w="1276" w:type="dxa"/>
            <w:vMerge/>
            <w:vAlign w:val="center"/>
            <w:hideMark/>
          </w:tcPr>
          <w:p w14:paraId="555DDB63" w14:textId="77777777" w:rsidR="005B43ED" w:rsidRPr="000225F1" w:rsidRDefault="005B43ED" w:rsidP="008574F8">
            <w:pPr>
              <w:wordWrap/>
              <w:spacing w:afterLines="50" w:after="120"/>
              <w:rPr>
                <w:rFonts w:ascii="굴림" w:eastAsia="굴림" w:hAnsi="굴림" w:cs="굴림"/>
              </w:rPr>
            </w:pPr>
          </w:p>
        </w:tc>
        <w:tc>
          <w:tcPr>
            <w:tcW w:w="3969" w:type="dxa"/>
            <w:tcBorders>
              <w:top w:val="single" w:sz="2" w:space="0" w:color="000000" w:themeColor="text1"/>
              <w:left w:val="nil"/>
              <w:bottom w:val="nil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14:paraId="0CB65177" w14:textId="77777777" w:rsidR="005B43ED" w:rsidRPr="000225F1" w:rsidRDefault="005B43ED" w:rsidP="008574F8">
            <w:pPr>
              <w:wordWrap/>
              <w:snapToGrid w:val="0"/>
              <w:spacing w:afterLines="50" w:after="120"/>
              <w:ind w:firstLine="200"/>
              <w:textAlignment w:val="baseline"/>
              <w:rPr>
                <w:rFonts w:ascii="굴림" w:eastAsia="굴림" w:hAnsi="굴림" w:cs="굴림"/>
                <w:sz w:val="14"/>
                <w:szCs w:val="20"/>
              </w:rPr>
            </w:pPr>
          </w:p>
        </w:tc>
      </w:tr>
      <w:tr w:rsidR="000225F1" w:rsidRPr="000225F1" w14:paraId="17D1681D" w14:textId="77777777" w:rsidTr="0062612F">
        <w:trPr>
          <w:trHeight w:val="4374"/>
        </w:trPr>
        <w:tc>
          <w:tcPr>
            <w:tcW w:w="8959" w:type="dxa"/>
            <w:gridSpan w:val="3"/>
            <w:tcBorders>
              <w:top w:val="nil"/>
              <w:left w:val="single" w:sz="2" w:space="0" w:color="000000" w:themeColor="text1"/>
              <w:bottom w:val="single" w:sz="2" w:space="0" w:color="000000" w:themeColor="text1"/>
              <w:right w:val="single" w:sz="2" w:space="0" w:color="000000" w:themeColor="text1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14:paraId="0178F165" w14:textId="77777777" w:rsidR="005B43ED" w:rsidRPr="000225F1" w:rsidRDefault="005B43ED" w:rsidP="008574F8">
            <w:pPr>
              <w:wordWrap/>
              <w:snapToGrid w:val="0"/>
              <w:spacing w:afterLines="50" w:after="120" w:line="360" w:lineRule="auto"/>
              <w:ind w:firstLine="220"/>
              <w:textAlignment w:val="baseline"/>
              <w:rPr>
                <w:rFonts w:ascii="바탕" w:eastAsia="바탕" w:hAnsi="바탕" w:cs="굴림"/>
                <w:spacing w:val="-8"/>
                <w:w w:val="95"/>
                <w:sz w:val="18"/>
                <w:szCs w:val="18"/>
              </w:rPr>
            </w:pP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공매도와</w:t>
            </w:r>
            <w:proofErr w:type="spellEnd"/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신용거래는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미래</w:t>
            </w:r>
            <w:r w:rsidRPr="000225F1">
              <w:rPr>
                <w:rFonts w:ascii="궁서" w:eastAsia="궁서" w:hAnsi="궁서" w:cs="궁서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주가의 방향성에 대한 투자자들의 서로 상반된 예상을 반영한다. 본 연구는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공매도와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신용거래의 투자성과를 비교분석함으로써 이들 투자자들이 미래 주가 방향에 대해 어느 정도의 정보력을 보유하는지를 분석한다. 주요 분석 결과는 다음과 같다. 첫째, 신용거래량은 공매도거래량에 비하여 약 6배 높은 반면,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공매도거래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수익금이 신용거래 수익금보다 약 41배 큼을 발견하였다. 둘째,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공매도거래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비중과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공매도거래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수익금은 양(+)의 관계이나, 신용거래 비중과 신용거래 수익금은 음(-)의 관계임을 보고한다. 이는 공매도거래의 경우 투자자들의 시세 예측력이 있으나, 신용거래는 그렇지 않음을 시사한다. 셋째, 공매도거래는 주가하락기에 더 큰 수익을 창출함을 발견하였다. 마지막으로, 신용거래자들은 상승기, 횡보기에는 정보력이 없으나,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하락기에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시세 예측력이 있는 투자자들이 존재하여 수익을 획득함을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알수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있었다. 본 논문은 공매도 및 신용거래의 수익성을 동시에 연구한 처음 시도로 의미가 있다. 또한 상승기와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하락기</w:t>
            </w:r>
            <w:proofErr w:type="spellEnd"/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등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시장지수의</w:t>
            </w:r>
            <w:proofErr w:type="spellEnd"/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흐름에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따라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공매도와</w:t>
            </w:r>
            <w:proofErr w:type="spellEnd"/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신용거래의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투자성과가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상이한지</w:t>
            </w:r>
            <w:proofErr w:type="spellEnd"/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분석하고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그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투자성과를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결정하는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요인들을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분석함으로써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주가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예측에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바탕한</w:t>
            </w:r>
            <w:proofErr w:type="spellEnd"/>
            <w:r w:rsidRPr="000225F1">
              <w:rPr>
                <w:rFonts w:ascii="바탕" w:eastAsia="바탕" w:hAnsi="바탕" w:cs="바탕"/>
                <w:sz w:val="19"/>
                <w:szCs w:val="19"/>
              </w:rPr>
              <w:t xml:space="preserve"> 적극적 투자자들의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proofErr w:type="spellStart"/>
            <w:r w:rsidRPr="000225F1">
              <w:rPr>
                <w:rFonts w:ascii="바탕" w:eastAsia="바탕" w:hAnsi="바탕" w:cs="바탕"/>
                <w:sz w:val="19"/>
                <w:szCs w:val="19"/>
              </w:rPr>
              <w:t>투자형태에</w:t>
            </w:r>
            <w:proofErr w:type="spellEnd"/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대한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시사점을</w:t>
            </w:r>
            <w:r w:rsidRPr="000225F1">
              <w:rPr>
                <w:rFonts w:ascii="Times New Roman" w:eastAsia="Times New Roman" w:hAnsi="Times New Roman" w:cs="Times New Roman"/>
                <w:sz w:val="19"/>
                <w:szCs w:val="19"/>
              </w:rPr>
              <w:t xml:space="preserve"> </w:t>
            </w:r>
            <w:r w:rsidRPr="000225F1">
              <w:rPr>
                <w:rFonts w:ascii="바탕" w:eastAsia="바탕" w:hAnsi="바탕" w:cs="바탕"/>
                <w:sz w:val="19"/>
                <w:szCs w:val="19"/>
              </w:rPr>
              <w:t>도출한다</w:t>
            </w:r>
          </w:p>
        </w:tc>
      </w:tr>
    </w:tbl>
    <w:p w14:paraId="5793F1C2" w14:textId="77777777" w:rsidR="005B43ED" w:rsidRPr="000225F1" w:rsidRDefault="005B43ED" w:rsidP="008574F8">
      <w:pPr>
        <w:wordWrap/>
        <w:spacing w:afterLines="50" w:after="120"/>
        <w:rPr>
          <w:rFonts w:ascii="Times New Roman" w:eastAsia="Times New Roman" w:hAnsi="Times New Roman" w:cs="Times New Roman"/>
        </w:rPr>
      </w:pPr>
      <w:r w:rsidRPr="000225F1">
        <w:rPr>
          <w:rFonts w:ascii="Times New Roman" w:eastAsia="Times New Roman" w:hAnsi="Times New Roman" w:cs="Times New Roman"/>
        </w:rPr>
        <w:t xml:space="preserve"> </w:t>
      </w:r>
    </w:p>
    <w:p w14:paraId="61AE80EB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Cs w:val="20"/>
        </w:rPr>
      </w:pPr>
      <w:r w:rsidRPr="000225F1">
        <w:rPr>
          <w:rFonts w:ascii="바탕" w:eastAsia="바탕" w:hAnsi="바탕" w:cs="바탕"/>
          <w:szCs w:val="20"/>
        </w:rPr>
        <w:t xml:space="preserve">주제어: 공매도, 신용거래, 수익성, </w:t>
      </w:r>
      <w:proofErr w:type="spellStart"/>
      <w:r w:rsidRPr="000225F1">
        <w:rPr>
          <w:rFonts w:ascii="바탕" w:eastAsia="바탕" w:hAnsi="바탕" w:cs="바탕"/>
          <w:szCs w:val="20"/>
        </w:rPr>
        <w:t>미래예측력</w:t>
      </w:r>
      <w:proofErr w:type="spellEnd"/>
    </w:p>
    <w:p w14:paraId="7E94AD01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Cs w:val="20"/>
        </w:rPr>
      </w:pPr>
    </w:p>
    <w:p w14:paraId="28BE0650" w14:textId="77777777" w:rsidR="00B2683F" w:rsidRPr="000225F1" w:rsidRDefault="00B2683F" w:rsidP="008574F8">
      <w:pPr>
        <w:wordWrap/>
        <w:spacing w:afterLines="50" w:after="120"/>
        <w:rPr>
          <w:rFonts w:ascii="바탕" w:eastAsia="바탕" w:hAnsi="바탕" w:cs="바탕"/>
          <w:szCs w:val="20"/>
        </w:rPr>
      </w:pPr>
    </w:p>
    <w:p w14:paraId="1D04E3C9" w14:textId="77777777" w:rsidR="008574F8" w:rsidRPr="000225F1" w:rsidRDefault="008574F8" w:rsidP="008574F8">
      <w:pPr>
        <w:wordWrap/>
        <w:spacing w:afterLines="50" w:after="120"/>
        <w:rPr>
          <w:rFonts w:ascii="바탕" w:eastAsia="바탕" w:hAnsi="바탕" w:cs="바탕"/>
          <w:szCs w:val="20"/>
        </w:rPr>
      </w:pPr>
    </w:p>
    <w:p w14:paraId="660D9E49" w14:textId="5C540B86" w:rsidR="006414CD" w:rsidRPr="000225F1" w:rsidRDefault="006414CD" w:rsidP="000225F1">
      <w:pPr>
        <w:wordWrap/>
        <w:spacing w:afterLines="50" w:after="120"/>
        <w:rPr>
          <w:rFonts w:ascii="바탕" w:eastAsia="바탕" w:hAnsi="바탕" w:cs="바탕"/>
          <w:szCs w:val="20"/>
        </w:rPr>
      </w:pPr>
      <w:r w:rsidRPr="000225F1">
        <w:rPr>
          <w:rFonts w:ascii="바탕" w:eastAsia="바탕" w:hAnsi="바탕" w:cs="바탕"/>
          <w:sz w:val="30"/>
          <w:szCs w:val="30"/>
        </w:rPr>
        <w:br w:type="page"/>
      </w:r>
    </w:p>
    <w:p w14:paraId="337E4E68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30"/>
          <w:szCs w:val="30"/>
          <w:shd w:val="clear" w:color="auto" w:fill="FFF2CC"/>
        </w:rPr>
      </w:pPr>
      <w:r w:rsidRPr="000225F1">
        <w:rPr>
          <w:rFonts w:ascii="바탕" w:eastAsia="바탕" w:hAnsi="바탕" w:cs="바탕"/>
          <w:sz w:val="30"/>
          <w:szCs w:val="30"/>
        </w:rPr>
        <w:lastRenderedPageBreak/>
        <w:t xml:space="preserve">1. 연구의 동기 </w:t>
      </w:r>
    </w:p>
    <w:p w14:paraId="0F92B73D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</w:p>
    <w:p w14:paraId="0A8C4F45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공매도거래와 신용거래는 주가의 상반된 예측을 반영한 거래로, 주식시장의 변동성, 유동성, 규제 등에 영향을 </w:t>
      </w:r>
      <w:proofErr w:type="spellStart"/>
      <w:r w:rsidRPr="000225F1">
        <w:rPr>
          <w:rFonts w:ascii="바탕" w:eastAsia="바탕" w:hAnsi="바탕" w:cs="바탕"/>
          <w:sz w:val="22"/>
        </w:rPr>
        <w:t>미칠수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있는 중요한 요소이다. </w:t>
      </w:r>
      <w:proofErr w:type="spellStart"/>
      <w:r w:rsidRPr="000225F1">
        <w:rPr>
          <w:rFonts w:ascii="바탕" w:eastAsia="바탕" w:hAnsi="바탕" w:cs="바탕"/>
          <w:sz w:val="22"/>
        </w:rPr>
        <w:t>공매도에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관한 선행연구들은 가격 효율성, </w:t>
      </w:r>
      <w:proofErr w:type="spellStart"/>
      <w:r w:rsidRPr="000225F1">
        <w:rPr>
          <w:rFonts w:ascii="바탕" w:eastAsia="바탕" w:hAnsi="바탕" w:cs="바탕"/>
          <w:sz w:val="22"/>
        </w:rPr>
        <w:t>시장유동성</w:t>
      </w:r>
      <w:proofErr w:type="spellEnd"/>
      <w:r w:rsidRPr="000225F1">
        <w:rPr>
          <w:rFonts w:ascii="바탕" w:eastAsia="바탕" w:hAnsi="바탕" w:cs="바탕"/>
          <w:sz w:val="22"/>
        </w:rPr>
        <w:t xml:space="preserve"> 제고, 투자자의 정보력 여부 및 성과분석 등의 측면에서 다양하게 이루어졌다. 하지만 신용거래는 증거금 및 변동성 관련 연구가 존재하지만 전반적으로 </w:t>
      </w:r>
      <w:proofErr w:type="spellStart"/>
      <w:r w:rsidRPr="000225F1">
        <w:rPr>
          <w:rFonts w:ascii="바탕" w:eastAsia="바탕" w:hAnsi="바탕" w:cs="바탕"/>
          <w:sz w:val="22"/>
        </w:rPr>
        <w:t>연구관심이</w:t>
      </w:r>
      <w:proofErr w:type="spellEnd"/>
      <w:r w:rsidRPr="000225F1">
        <w:rPr>
          <w:rFonts w:ascii="바탕" w:eastAsia="바탕" w:hAnsi="바탕" w:cs="바탕"/>
          <w:sz w:val="22"/>
        </w:rPr>
        <w:t xml:space="preserve"> 미약한 상황이다. Chang </w:t>
      </w:r>
      <w:proofErr w:type="gramStart"/>
      <w:r w:rsidRPr="000225F1">
        <w:rPr>
          <w:rFonts w:ascii="바탕" w:eastAsia="바탕" w:hAnsi="바탕" w:cs="바탕"/>
          <w:sz w:val="22"/>
        </w:rPr>
        <w:t>et al.(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2014)의 논문이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 자료를 동시에 활용한 유일한 연구이나, 수익성 및 </w:t>
      </w:r>
      <w:proofErr w:type="spellStart"/>
      <w:r w:rsidRPr="000225F1">
        <w:rPr>
          <w:rFonts w:ascii="바탕" w:eastAsia="바탕" w:hAnsi="바탕" w:cs="바탕"/>
          <w:sz w:val="22"/>
        </w:rPr>
        <w:t>요인분석은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시도하지 않았다. 하지만 투자 수익성에 대한 </w:t>
      </w:r>
      <w:proofErr w:type="spellStart"/>
      <w:r w:rsidRPr="000225F1">
        <w:rPr>
          <w:rFonts w:ascii="바탕" w:eastAsia="바탕" w:hAnsi="바탕" w:cs="바탕"/>
          <w:sz w:val="22"/>
        </w:rPr>
        <w:t>요인분석은</w:t>
      </w:r>
      <w:proofErr w:type="spellEnd"/>
      <w:r w:rsidRPr="000225F1">
        <w:rPr>
          <w:rFonts w:ascii="바탕" w:eastAsia="바탕" w:hAnsi="바탕" w:cs="바탕"/>
          <w:sz w:val="22"/>
        </w:rPr>
        <w:t xml:space="preserve"> 투자자들의 </w:t>
      </w:r>
      <w:proofErr w:type="spellStart"/>
      <w:r w:rsidRPr="000225F1">
        <w:rPr>
          <w:rFonts w:ascii="바탕" w:eastAsia="바탕" w:hAnsi="바탕" w:cs="바탕"/>
          <w:sz w:val="22"/>
        </w:rPr>
        <w:t>투자형태를</w:t>
      </w:r>
      <w:proofErr w:type="spellEnd"/>
      <w:r w:rsidRPr="000225F1">
        <w:rPr>
          <w:rFonts w:ascii="바탕" w:eastAsia="바탕" w:hAnsi="바탕" w:cs="바탕"/>
          <w:sz w:val="22"/>
        </w:rPr>
        <w:t xml:space="preserve"> 파악할 수 있는 중요한 지표이다. 본 논문에서는 미래 </w:t>
      </w:r>
      <w:proofErr w:type="spellStart"/>
      <w:r w:rsidRPr="000225F1">
        <w:rPr>
          <w:rFonts w:ascii="바탕" w:eastAsia="바탕" w:hAnsi="바탕" w:cs="바탕"/>
          <w:sz w:val="22"/>
        </w:rPr>
        <w:t>주가흐름에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대한 상반된 예견을 반영하는 이들 두 </w:t>
      </w:r>
      <w:proofErr w:type="spellStart"/>
      <w:r w:rsidRPr="000225F1">
        <w:rPr>
          <w:rFonts w:ascii="바탕" w:eastAsia="바탕" w:hAnsi="바탕" w:cs="바탕"/>
          <w:sz w:val="22"/>
        </w:rPr>
        <w:t>거래유형의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수익성 결정 요인분석을 실시한다.</w:t>
      </w:r>
    </w:p>
    <w:p w14:paraId="43C9AEB5" w14:textId="77777777" w:rsidR="005B43ED" w:rsidRPr="000225F1" w:rsidRDefault="005B43ED" w:rsidP="008574F8">
      <w:pPr>
        <w:wordWrap/>
        <w:spacing w:afterLines="50" w:after="120"/>
        <w:ind w:firstLine="144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본 연구는 기간별 공매도 및 신용거래 현황, 수익금 현황 등을 분석하고, 수익성 결정 요인분석을 통하여 주가 예측에 </w:t>
      </w:r>
      <w:proofErr w:type="spellStart"/>
      <w:r w:rsidRPr="000225F1">
        <w:rPr>
          <w:rFonts w:ascii="바탕" w:eastAsia="바탕" w:hAnsi="바탕" w:cs="바탕"/>
          <w:sz w:val="22"/>
        </w:rPr>
        <w:t>바탕한</w:t>
      </w:r>
      <w:proofErr w:type="spellEnd"/>
      <w:r w:rsidRPr="000225F1">
        <w:rPr>
          <w:rFonts w:ascii="바탕" w:eastAsia="바탕" w:hAnsi="바탕" w:cs="바탕"/>
          <w:sz w:val="22"/>
        </w:rPr>
        <w:t xml:space="preserve"> 적극적 투자자들의 </w:t>
      </w:r>
      <w:proofErr w:type="spellStart"/>
      <w:r w:rsidRPr="000225F1">
        <w:rPr>
          <w:rFonts w:ascii="바탕" w:eastAsia="바탕" w:hAnsi="바탕" w:cs="바탕"/>
          <w:sz w:val="22"/>
        </w:rPr>
        <w:t>투자형태에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대한 시사점을 도출한다. 공매도 및 신용거래 수익성 분석은 </w:t>
      </w:r>
      <w:proofErr w:type="spellStart"/>
      <w:r w:rsidRPr="000225F1">
        <w:rPr>
          <w:rFonts w:ascii="바탕" w:eastAsia="바탕" w:hAnsi="바탕" w:cs="바탕"/>
          <w:sz w:val="22"/>
        </w:rPr>
        <w:t>공매도잔고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보고의무가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시작되는 시점인 2016년 6월부터 2019년 6월까지 총 36개월의 일별, 종목별 데이터를 이용한다. 이 분석을 통하여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신용거래의 비중은 수익성이 서로 상반됨을 알 수 있다. 이는 공매도 투자자들은 정보력이 있으며, 신용거래 투자자들은 그렇지 않는 시사점을 도출한다. </w:t>
      </w:r>
    </w:p>
    <w:p w14:paraId="2B4028C7" w14:textId="77777777" w:rsidR="005B43ED" w:rsidRPr="000225F1" w:rsidRDefault="005B43ED" w:rsidP="008574F8">
      <w:pPr>
        <w:wordWrap/>
        <w:spacing w:afterLines="50" w:after="120"/>
        <w:ind w:firstLine="144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  <w:sz w:val="22"/>
        </w:rPr>
        <w:t xml:space="preserve"> 이어지는 2장에서는 국내외 문헌연구, 3장에서는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신용거래의 수익성, 4장에서는 수익성 결정 요인분석, 5장에서 연구결과의 시사점을 요약한다</w:t>
      </w:r>
      <w:r w:rsidRPr="000225F1">
        <w:rPr>
          <w:rFonts w:ascii="바탕" w:eastAsia="바탕" w:hAnsi="바탕" w:cs="바탕"/>
        </w:rPr>
        <w:t>.</w:t>
      </w:r>
    </w:p>
    <w:p w14:paraId="576917A8" w14:textId="77777777" w:rsidR="005B43ED" w:rsidRPr="000225F1" w:rsidRDefault="005B43ED" w:rsidP="008574F8">
      <w:pPr>
        <w:wordWrap/>
        <w:spacing w:afterLines="50" w:after="120"/>
        <w:ind w:firstLine="144"/>
        <w:rPr>
          <w:rFonts w:ascii="바탕" w:eastAsia="바탕" w:hAnsi="바탕" w:cs="바탕"/>
        </w:rPr>
      </w:pPr>
    </w:p>
    <w:p w14:paraId="75BD7F2A" w14:textId="77777777" w:rsidR="005B43ED" w:rsidRPr="000225F1" w:rsidRDefault="005B43ED" w:rsidP="008574F8">
      <w:pPr>
        <w:wordWrap/>
        <w:spacing w:afterLines="50" w:after="120"/>
        <w:ind w:firstLine="144"/>
        <w:rPr>
          <w:rFonts w:ascii="바탕" w:eastAsia="바탕" w:hAnsi="바탕" w:cs="바탕"/>
        </w:rPr>
      </w:pPr>
    </w:p>
    <w:p w14:paraId="01C4671F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30"/>
          <w:szCs w:val="30"/>
        </w:rPr>
      </w:pPr>
      <w:r w:rsidRPr="000225F1">
        <w:rPr>
          <w:rFonts w:ascii="바탕" w:eastAsia="바탕" w:hAnsi="바탕" w:cs="바탕"/>
          <w:sz w:val="30"/>
          <w:szCs w:val="30"/>
        </w:rPr>
        <w:t>2. 문헌연구</w:t>
      </w:r>
    </w:p>
    <w:p w14:paraId="66B4C34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3FB4BC1C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공매도 관련 연구는 </w:t>
      </w:r>
      <w:proofErr w:type="spellStart"/>
      <w:r w:rsidRPr="000225F1">
        <w:rPr>
          <w:rFonts w:ascii="바탕" w:eastAsia="바탕" w:hAnsi="바탕" w:cs="바탕"/>
          <w:sz w:val="22"/>
        </w:rPr>
        <w:t>오랜시간</w:t>
      </w:r>
      <w:proofErr w:type="spellEnd"/>
      <w:r w:rsidRPr="000225F1">
        <w:rPr>
          <w:rFonts w:ascii="바탕" w:eastAsia="바탕" w:hAnsi="바탕" w:cs="바탕"/>
          <w:sz w:val="22"/>
        </w:rPr>
        <w:t xml:space="preserve"> 국내외에서 다양한 연구가 이루어졌다. 관련 연구를 공매도의 유동성 제고 및 </w:t>
      </w:r>
      <w:proofErr w:type="spellStart"/>
      <w:r w:rsidRPr="000225F1">
        <w:rPr>
          <w:rFonts w:ascii="바탕" w:eastAsia="바탕" w:hAnsi="바탕" w:cs="바탕"/>
          <w:sz w:val="22"/>
        </w:rPr>
        <w:t>가격효율성</w:t>
      </w:r>
      <w:proofErr w:type="spellEnd"/>
      <w:r w:rsidRPr="000225F1">
        <w:rPr>
          <w:rFonts w:ascii="바탕" w:eastAsia="바탕" w:hAnsi="바탕" w:cs="바탕"/>
          <w:sz w:val="22"/>
        </w:rPr>
        <w:t xml:space="preserve"> 측정, </w:t>
      </w:r>
      <w:proofErr w:type="spellStart"/>
      <w:r w:rsidRPr="000225F1">
        <w:rPr>
          <w:rFonts w:ascii="바탕" w:eastAsia="바탕" w:hAnsi="바탕" w:cs="바탕"/>
          <w:sz w:val="22"/>
        </w:rPr>
        <w:t>미래주가에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대한 정보력 여부, 투자성과 연구 분석으로 크게 셋으로 나눌 수 있다.</w:t>
      </w:r>
    </w:p>
    <w:p w14:paraId="13A160EE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공매도의 유동성 제고 및 가격 효율성 관련 일단의 연구들은 공매도 규제 전과 후를 비교 분석한 경우가 많으며, 공매도가 유동성을 제고하고 가격 효율성을 높인다는 전반적인 결론은 일치한다. </w:t>
      </w:r>
      <w:proofErr w:type="spellStart"/>
      <w:r w:rsidRPr="000225F1">
        <w:rPr>
          <w:rFonts w:ascii="바탕" w:eastAsia="바탕" w:hAnsi="바탕" w:cs="바탕"/>
          <w:sz w:val="22"/>
        </w:rPr>
        <w:t>Beber</w:t>
      </w:r>
      <w:proofErr w:type="spellEnd"/>
      <w:r w:rsidRPr="000225F1">
        <w:rPr>
          <w:rFonts w:ascii="바탕" w:eastAsia="바탕" w:hAnsi="바탕" w:cs="바탕"/>
          <w:sz w:val="22"/>
        </w:rPr>
        <w:t xml:space="preserve"> and Pagano(2013)는 글로벌 금융위기에 </w:t>
      </w:r>
      <w:proofErr w:type="spellStart"/>
      <w:r w:rsidRPr="000225F1">
        <w:rPr>
          <w:rFonts w:ascii="바탕" w:eastAsia="바탕" w:hAnsi="바탕" w:cs="바탕"/>
          <w:sz w:val="22"/>
        </w:rPr>
        <w:t>공매도를</w:t>
      </w:r>
      <w:proofErr w:type="spellEnd"/>
      <w:r w:rsidRPr="000225F1">
        <w:rPr>
          <w:rFonts w:ascii="바탕" w:eastAsia="바탕" w:hAnsi="바탕" w:cs="바탕"/>
          <w:sz w:val="22"/>
        </w:rPr>
        <w:t xml:space="preserve"> 금지한 30개국의 주식시장을 대상으로 공매도금지가 시행된 이전과 이후 기간을 나누어 공매도 </w:t>
      </w:r>
      <w:proofErr w:type="spellStart"/>
      <w:r w:rsidRPr="000225F1">
        <w:rPr>
          <w:rFonts w:ascii="바탕" w:eastAsia="바탕" w:hAnsi="바탕" w:cs="바탕"/>
          <w:sz w:val="22"/>
        </w:rPr>
        <w:t>금지시행에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따른 영향력을 </w:t>
      </w:r>
      <w:proofErr w:type="spellStart"/>
      <w:r w:rsidRPr="000225F1">
        <w:rPr>
          <w:rFonts w:ascii="바탕" w:eastAsia="바탕" w:hAnsi="바탕" w:cs="바탕"/>
          <w:sz w:val="22"/>
        </w:rPr>
        <w:t>비교분석하였다</w:t>
      </w:r>
      <w:proofErr w:type="spellEnd"/>
      <w:r w:rsidRPr="000225F1">
        <w:rPr>
          <w:rFonts w:ascii="바탕" w:eastAsia="바탕" w:hAnsi="바탕" w:cs="바탕"/>
          <w:sz w:val="22"/>
        </w:rPr>
        <w:t xml:space="preserve">. 이 연구는 공매도 금지가 소형주의 유동성을 감소시키고 주가의 변동성을 높이는 부정적 영향을 준다고 보고한다. 국내에서도 이와 비슷한 연구가 이루어졌는데, 최혁, 이호정(2012)은 2008년 공매도 </w:t>
      </w:r>
      <w:proofErr w:type="spellStart"/>
      <w:r w:rsidRPr="000225F1">
        <w:rPr>
          <w:rFonts w:ascii="바탕" w:eastAsia="바탕" w:hAnsi="바탕" w:cs="바탕"/>
          <w:sz w:val="22"/>
        </w:rPr>
        <w:t>규제시기의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유동성 및 매매 주문의 정보성 변화를 KOSPI200 시장에서 살펴보았다. </w:t>
      </w:r>
      <w:r w:rsidRPr="000225F1">
        <w:rPr>
          <w:rFonts w:ascii="바탕" w:eastAsia="바탕" w:hAnsi="바탕" w:cs="바탕"/>
          <w:sz w:val="22"/>
        </w:rPr>
        <w:lastRenderedPageBreak/>
        <w:t xml:space="preserve">해외시장과 마찬가지로 공매도 규제 시기에 시장 전체의 유동성이 저하되고, 일중 변동성이 증가 했으며 </w:t>
      </w:r>
      <w:proofErr w:type="spellStart"/>
      <w:r w:rsidRPr="000225F1">
        <w:rPr>
          <w:rFonts w:ascii="바탕" w:eastAsia="바탕" w:hAnsi="바탕" w:cs="바탕"/>
          <w:sz w:val="22"/>
        </w:rPr>
        <w:t>공매거래가</w:t>
      </w:r>
      <w:proofErr w:type="spellEnd"/>
      <w:r w:rsidRPr="000225F1">
        <w:rPr>
          <w:rFonts w:ascii="바탕" w:eastAsia="바탕" w:hAnsi="바탕" w:cs="바탕"/>
          <w:sz w:val="22"/>
        </w:rPr>
        <w:t xml:space="preserve"> 갖는 부정적인 </w:t>
      </w:r>
      <w:proofErr w:type="spellStart"/>
      <w:r w:rsidRPr="000225F1">
        <w:rPr>
          <w:rFonts w:ascii="바탕" w:eastAsia="바탕" w:hAnsi="바탕" w:cs="바탕"/>
          <w:sz w:val="22"/>
        </w:rPr>
        <w:t>정보성이</w:t>
      </w:r>
      <w:proofErr w:type="spellEnd"/>
      <w:r w:rsidRPr="000225F1">
        <w:rPr>
          <w:rFonts w:ascii="바탕" w:eastAsia="바탕" w:hAnsi="바탕" w:cs="바탕"/>
          <w:sz w:val="22"/>
        </w:rPr>
        <w:t xml:space="preserve"> 강해진다고 보고한다. </w:t>
      </w:r>
    </w:p>
    <w:p w14:paraId="31104D6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공매도거래와 미래수익률간의 관계로 공매도거래가 정보거래임을 밝히는 연구도 다수 존재하였다. 즉, 공매도거래가 존재하고 미래의 주가수익률이 음(-)인 경우, 이공매도거래는 정보거래에서 기인함을 시사한다. Chang </w:t>
      </w:r>
      <w:proofErr w:type="gramStart"/>
      <w:r w:rsidRPr="000225F1">
        <w:rPr>
          <w:rFonts w:ascii="바탕" w:eastAsia="바탕" w:hAnsi="바탕" w:cs="바탕"/>
          <w:sz w:val="22"/>
        </w:rPr>
        <w:t>et al.(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2007)은 공매도 규제가 있는 경우 가격이 과대평가 되어 이를 통하여 수익을 얻을 수 있음을 보고하였다. 국내에서도 공매도거래와 주가수익률간의 음(-)의 관계가 있음을 발견하였다. </w:t>
      </w:r>
      <w:proofErr w:type="spellStart"/>
      <w:r w:rsidRPr="000225F1">
        <w:rPr>
          <w:rFonts w:ascii="바탕" w:eastAsia="바탕" w:hAnsi="바탕" w:cs="바탕"/>
          <w:sz w:val="22"/>
        </w:rPr>
        <w:t>우민철</w:t>
      </w:r>
      <w:proofErr w:type="spellEnd"/>
      <w:r w:rsidRPr="000225F1">
        <w:rPr>
          <w:rFonts w:ascii="바탕" w:eastAsia="바탕" w:hAnsi="바탕" w:cs="바탕"/>
          <w:sz w:val="22"/>
        </w:rPr>
        <w:t xml:space="preserve">, </w:t>
      </w:r>
      <w:proofErr w:type="spellStart"/>
      <w:r w:rsidRPr="000225F1">
        <w:rPr>
          <w:rFonts w:ascii="바탕" w:eastAsia="바탕" w:hAnsi="바탕" w:cs="바탕"/>
          <w:sz w:val="22"/>
        </w:rPr>
        <w:t>김명애</w:t>
      </w:r>
      <w:proofErr w:type="spellEnd"/>
      <w:r w:rsidRPr="000225F1">
        <w:rPr>
          <w:rFonts w:ascii="바탕" w:eastAsia="바탕" w:hAnsi="바탕" w:cs="바탕"/>
          <w:sz w:val="22"/>
        </w:rPr>
        <w:t xml:space="preserve">(2017)는 유가증권시장과 코스닥시장에서 모두 공매도비중과 미래수익률의 음(-)의 관계임을 밝히고, 이는 공매도거래가 정보로 인하여 발생하였음을 주장한다. </w:t>
      </w:r>
      <w:proofErr w:type="spellStart"/>
      <w:r w:rsidRPr="000225F1">
        <w:rPr>
          <w:rFonts w:ascii="바탕" w:eastAsia="바탕" w:hAnsi="바탕" w:cs="바탕"/>
          <w:sz w:val="22"/>
        </w:rPr>
        <w:t>황선웅</w:t>
      </w:r>
      <w:proofErr w:type="spellEnd"/>
      <w:r w:rsidRPr="000225F1">
        <w:rPr>
          <w:rFonts w:ascii="바탕" w:eastAsia="바탕" w:hAnsi="바탕" w:cs="바탕"/>
          <w:sz w:val="22"/>
        </w:rPr>
        <w:t xml:space="preserve">, 조영석(2011)은 주식대차거래자료를 통하여 간접적으로 공매도거래를 분석한 결과, 대차거래가 존재할 수록 음(-)의 주가수익률을 확인하였다. 반면, </w:t>
      </w:r>
      <w:proofErr w:type="spellStart"/>
      <w:r w:rsidRPr="000225F1">
        <w:rPr>
          <w:rFonts w:ascii="바탕" w:eastAsia="바탕" w:hAnsi="바탕" w:cs="바탕"/>
          <w:sz w:val="22"/>
        </w:rPr>
        <w:t>미래주가의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정보력 관련 연구에서는 엇갈린 결과도 존재한다. </w:t>
      </w:r>
      <w:proofErr w:type="spellStart"/>
      <w:r w:rsidRPr="000225F1">
        <w:rPr>
          <w:rFonts w:ascii="바탕" w:eastAsia="바탕" w:hAnsi="바탕" w:cs="바탕"/>
          <w:sz w:val="22"/>
        </w:rPr>
        <w:t>Daske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gramStart"/>
      <w:r w:rsidRPr="000225F1">
        <w:rPr>
          <w:rFonts w:ascii="바탕" w:eastAsia="바탕" w:hAnsi="바탕" w:cs="바탕"/>
          <w:sz w:val="22"/>
        </w:rPr>
        <w:t>et al.(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2005)는 2004년~2005년사이 뉴욕거래소의 유가증권에 대하여 일별 분석한 결과 악재 전에 공매도거래가 집중 되어있지 않다고 보고한다. 국내에서도 </w:t>
      </w:r>
      <w:proofErr w:type="spellStart"/>
      <w:r w:rsidRPr="000225F1">
        <w:rPr>
          <w:rFonts w:ascii="바탕" w:eastAsia="바탕" w:hAnsi="바탕" w:cs="바탕"/>
          <w:sz w:val="22"/>
        </w:rPr>
        <w:t>송치승</w:t>
      </w:r>
      <w:proofErr w:type="spellEnd"/>
      <w:r w:rsidRPr="000225F1">
        <w:rPr>
          <w:rFonts w:ascii="바탕" w:eastAsia="바탕" w:hAnsi="바탕" w:cs="바탕"/>
          <w:sz w:val="22"/>
        </w:rPr>
        <w:t xml:space="preserve">(2006)은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주가수익률간 부정적 관계는 매우 약하다고 주장하였다. </w:t>
      </w:r>
      <w:proofErr w:type="spellStart"/>
      <w:r w:rsidRPr="000225F1">
        <w:rPr>
          <w:rFonts w:ascii="바탕" w:eastAsia="바탕" w:hAnsi="바탕" w:cs="바탕"/>
          <w:sz w:val="22"/>
        </w:rPr>
        <w:t>엄경식</w:t>
      </w:r>
      <w:proofErr w:type="spellEnd"/>
      <w:r w:rsidRPr="000225F1">
        <w:rPr>
          <w:rFonts w:ascii="바탕" w:eastAsia="바탕" w:hAnsi="바탕" w:cs="바탕"/>
          <w:sz w:val="22"/>
        </w:rPr>
        <w:t xml:space="preserve"> 외 2인(2011)은 외국인 </w:t>
      </w:r>
      <w:proofErr w:type="spellStart"/>
      <w:r w:rsidRPr="000225F1">
        <w:rPr>
          <w:rFonts w:ascii="바탕" w:eastAsia="바탕" w:hAnsi="바탕" w:cs="바탕"/>
          <w:sz w:val="22"/>
        </w:rPr>
        <w:t>공매도에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관하여 집중적으로 연구하였는데, 외국인 공매도거래와 주가하락에 대한 인과적 영향력은 유의하지 않음을 보고하였다.</w:t>
      </w:r>
    </w:p>
    <w:p w14:paraId="59751738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공매도 거래자가 </w:t>
      </w:r>
      <w:proofErr w:type="spellStart"/>
      <w:r w:rsidRPr="000225F1">
        <w:rPr>
          <w:rFonts w:ascii="바탕" w:eastAsia="바탕" w:hAnsi="바탕" w:cs="바탕"/>
          <w:sz w:val="22"/>
        </w:rPr>
        <w:t>정보거래자</w:t>
      </w:r>
      <w:proofErr w:type="spellEnd"/>
      <w:r w:rsidRPr="000225F1">
        <w:rPr>
          <w:rFonts w:ascii="바탕" w:eastAsia="바탕" w:hAnsi="바탕" w:cs="바탕"/>
          <w:sz w:val="22"/>
        </w:rPr>
        <w:t xml:space="preserve">(Informed Trader)임을 증명하는 또 다른 분석방법으로, 애널리스트들의 발표에 따른 </w:t>
      </w:r>
      <w:proofErr w:type="spellStart"/>
      <w:r w:rsidRPr="000225F1">
        <w:rPr>
          <w:rFonts w:ascii="바탕" w:eastAsia="바탕" w:hAnsi="바탕" w:cs="바탕"/>
          <w:sz w:val="22"/>
        </w:rPr>
        <w:t>연구분석이</w:t>
      </w:r>
      <w:proofErr w:type="spellEnd"/>
      <w:r w:rsidRPr="000225F1">
        <w:rPr>
          <w:rFonts w:ascii="바탕" w:eastAsia="바탕" w:hAnsi="바탕" w:cs="바탕"/>
          <w:sz w:val="22"/>
        </w:rPr>
        <w:t xml:space="preserve"> 있었다. 이 분석에서 국내외 모두 공매도 정보거래자가 발표 직전 국내외 시장 모두 정보성을 갖는다는 결론이 보고되었다. Christophe </w:t>
      </w:r>
      <w:proofErr w:type="gramStart"/>
      <w:r w:rsidRPr="000225F1">
        <w:rPr>
          <w:rFonts w:ascii="바탕" w:eastAsia="바탕" w:hAnsi="바탕" w:cs="바탕"/>
          <w:sz w:val="22"/>
        </w:rPr>
        <w:t>et al.(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2010)는 코스닥시장에서 애널리스트들의 발표 직전 3일동안 공매도 거래자의 비정상적인 거래를 발견하고, 이들은 수익을 창출을 발견하였다. </w:t>
      </w:r>
      <w:proofErr w:type="spellStart"/>
      <w:r w:rsidRPr="000225F1">
        <w:rPr>
          <w:rFonts w:ascii="바탕" w:eastAsia="바탕" w:hAnsi="바탕" w:cs="바탕"/>
          <w:sz w:val="22"/>
        </w:rPr>
        <w:t>엄윤성</w:t>
      </w:r>
      <w:proofErr w:type="spellEnd"/>
      <w:r w:rsidRPr="000225F1">
        <w:rPr>
          <w:rFonts w:ascii="바탕" w:eastAsia="바탕" w:hAnsi="바탕" w:cs="바탕"/>
          <w:sz w:val="22"/>
        </w:rPr>
        <w:t xml:space="preserve">(2012, 2014)은 국내 코스닥시장에서 애널리스트들의 </w:t>
      </w:r>
      <w:proofErr w:type="spellStart"/>
      <w:r w:rsidRPr="000225F1">
        <w:rPr>
          <w:rFonts w:ascii="바탕" w:eastAsia="바탕" w:hAnsi="바탕" w:cs="바탕"/>
          <w:sz w:val="22"/>
        </w:rPr>
        <w:t>투자하향</w:t>
      </w:r>
      <w:proofErr w:type="spellEnd"/>
      <w:r w:rsidRPr="000225F1">
        <w:rPr>
          <w:rFonts w:ascii="바탕" w:eastAsia="바탕" w:hAnsi="바탕" w:cs="바탕"/>
          <w:sz w:val="22"/>
        </w:rPr>
        <w:t xml:space="preserve"> 정보가 공매도 거래자에게 반영되었음을 시사한다. </w:t>
      </w:r>
    </w:p>
    <w:p w14:paraId="7C0893C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공매도거래의 투자성과 </w:t>
      </w:r>
      <w:proofErr w:type="spellStart"/>
      <w:r w:rsidRPr="000225F1">
        <w:rPr>
          <w:rFonts w:ascii="바탕" w:eastAsia="바탕" w:hAnsi="바탕" w:cs="바탕"/>
          <w:sz w:val="22"/>
        </w:rPr>
        <w:t>분석연구는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최근들어</w:t>
      </w:r>
      <w:proofErr w:type="spellEnd"/>
      <w:r w:rsidRPr="000225F1">
        <w:rPr>
          <w:rFonts w:ascii="바탕" w:eastAsia="바탕" w:hAnsi="바탕" w:cs="바탕"/>
          <w:sz w:val="22"/>
        </w:rPr>
        <w:t xml:space="preserve"> 더 활발해졌다. Wang </w:t>
      </w:r>
      <w:proofErr w:type="gramStart"/>
      <w:r w:rsidRPr="000225F1">
        <w:rPr>
          <w:rFonts w:ascii="바탕" w:eastAsia="바탕" w:hAnsi="바탕" w:cs="바탕"/>
          <w:sz w:val="22"/>
        </w:rPr>
        <w:t>et al.(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2017)은 공매도거래가 있을수록 더 많은 수익을 내고, 그 이유는 공매도거래자의 정보력 때문이라고 주장한다. 국내분석에는 조영석, </w:t>
      </w:r>
      <w:proofErr w:type="spellStart"/>
      <w:r w:rsidRPr="000225F1">
        <w:rPr>
          <w:rFonts w:ascii="바탕" w:eastAsia="바탕" w:hAnsi="바탕" w:cs="바탕"/>
          <w:sz w:val="22"/>
        </w:rPr>
        <w:t>황선웅</w:t>
      </w:r>
      <w:proofErr w:type="spellEnd"/>
      <w:r w:rsidRPr="000225F1">
        <w:rPr>
          <w:rFonts w:ascii="바탕" w:eastAsia="바탕" w:hAnsi="바탕" w:cs="바탕"/>
          <w:sz w:val="22"/>
        </w:rPr>
        <w:t xml:space="preserve">(2014)이 공매도거래의 투자성과를 위하여 대차거래를 이용한 간접적인 성과분석을 시도하였다. 이들은 주식 </w:t>
      </w:r>
      <w:proofErr w:type="spellStart"/>
      <w:r w:rsidRPr="000225F1">
        <w:rPr>
          <w:rFonts w:ascii="바탕" w:eastAsia="바탕" w:hAnsi="바탕" w:cs="바탕"/>
          <w:sz w:val="22"/>
        </w:rPr>
        <w:t>대차거래와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공매도거래를 통한 차익을 실현하고 있다고 보고한다. 2012년 8월 30일부터 국내시장에서 공매도 </w:t>
      </w:r>
      <w:proofErr w:type="spellStart"/>
      <w:r w:rsidRPr="000225F1">
        <w:rPr>
          <w:rFonts w:ascii="바탕" w:eastAsia="바탕" w:hAnsi="바탕" w:cs="바탕"/>
          <w:sz w:val="22"/>
        </w:rPr>
        <w:t>잔고보고</w:t>
      </w:r>
      <w:proofErr w:type="spellEnd"/>
      <w:r w:rsidRPr="000225F1">
        <w:rPr>
          <w:rFonts w:ascii="바탕" w:eastAsia="바탕" w:hAnsi="바탕" w:cs="바탕"/>
          <w:sz w:val="22"/>
        </w:rPr>
        <w:t xml:space="preserve"> 제도가 시행함에 따라 국내에서는 이를 이용한 직접적인 성과를 분석하는 시도도 이루어졌다. 김종오, 이효정(2013)은 코스피200 종목들에 대하여 공매도거래의 수익을 계산한 결과, 외국인 투자자가 높은 </w:t>
      </w:r>
      <w:proofErr w:type="spellStart"/>
      <w:r w:rsidRPr="000225F1">
        <w:rPr>
          <w:rFonts w:ascii="바탕" w:eastAsia="바탕" w:hAnsi="바탕" w:cs="바탕"/>
          <w:sz w:val="22"/>
        </w:rPr>
        <w:t>공매수익을</w:t>
      </w:r>
      <w:proofErr w:type="spellEnd"/>
      <w:r w:rsidRPr="000225F1">
        <w:rPr>
          <w:rFonts w:ascii="바탕" w:eastAsia="바탕" w:hAnsi="바탕" w:cs="바탕"/>
          <w:sz w:val="22"/>
        </w:rPr>
        <w:t xml:space="preserve"> 획득함을 보고하였다. </w:t>
      </w:r>
      <w:proofErr w:type="spellStart"/>
      <w:r w:rsidRPr="000225F1">
        <w:rPr>
          <w:rFonts w:ascii="바탕" w:eastAsia="바탕" w:hAnsi="바탕" w:cs="바탕"/>
          <w:sz w:val="22"/>
        </w:rPr>
        <w:t>우민철</w:t>
      </w:r>
      <w:proofErr w:type="spellEnd"/>
      <w:r w:rsidRPr="000225F1">
        <w:rPr>
          <w:rFonts w:ascii="바탕" w:eastAsia="바탕" w:hAnsi="바탕" w:cs="바탕"/>
          <w:sz w:val="22"/>
        </w:rPr>
        <w:t xml:space="preserve">, </w:t>
      </w:r>
      <w:proofErr w:type="spellStart"/>
      <w:r w:rsidRPr="000225F1">
        <w:rPr>
          <w:rFonts w:ascii="바탕" w:eastAsia="바탕" w:hAnsi="바탕" w:cs="바탕"/>
          <w:sz w:val="22"/>
        </w:rPr>
        <w:t>김명애</w:t>
      </w:r>
      <w:proofErr w:type="spellEnd"/>
      <w:r w:rsidRPr="000225F1">
        <w:rPr>
          <w:rFonts w:ascii="바탕" w:eastAsia="바탕" w:hAnsi="바탕" w:cs="바탕"/>
          <w:sz w:val="22"/>
        </w:rPr>
        <w:t xml:space="preserve">(2019)는 코스피 및 코스닥시장의 </w:t>
      </w:r>
      <w:proofErr w:type="spellStart"/>
      <w:r w:rsidRPr="000225F1">
        <w:rPr>
          <w:rFonts w:ascii="바탕" w:eastAsia="바탕" w:hAnsi="바탕" w:cs="바탕"/>
          <w:sz w:val="22"/>
        </w:rPr>
        <w:t>투자건별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 일별 수익률을 계산하였으며, 외국인 투자자의 성과가 가장 높게 나타남을 확인하였다. </w:t>
      </w:r>
    </w:p>
    <w:p w14:paraId="701A7B0E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이와 같이 공매도 관련 연구는 여러 측면에서 활발한 연구가 진행되고 있다. 하지만 신용거래는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반대되는 주가흐름 예상하는 세력들의 거래로 중요함에도 불구하고 학문적 연구는 </w:t>
      </w:r>
      <w:proofErr w:type="spellStart"/>
      <w:r w:rsidRPr="000225F1">
        <w:rPr>
          <w:rFonts w:ascii="바탕" w:eastAsia="바탕" w:hAnsi="바탕" w:cs="바탕"/>
          <w:sz w:val="22"/>
        </w:rPr>
        <w:t>공매도에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비하여 미미한 실정이다. 국외 논문에서 신용거래는 </w:t>
      </w:r>
      <w:proofErr w:type="spellStart"/>
      <w:r w:rsidRPr="000225F1">
        <w:rPr>
          <w:rFonts w:ascii="바탕" w:eastAsia="바탕" w:hAnsi="바탕" w:cs="바탕"/>
          <w:sz w:val="22"/>
        </w:rPr>
        <w:t>시장교란의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요인이 아니라는 결과가 지배적이다. Seguin and Jarrell(1993)은 신용거래의 </w:t>
      </w:r>
      <w:proofErr w:type="spellStart"/>
      <w:r w:rsidRPr="000225F1">
        <w:rPr>
          <w:rFonts w:ascii="바탕" w:eastAsia="바탕" w:hAnsi="바탕" w:cs="바탕"/>
          <w:sz w:val="22"/>
        </w:rPr>
        <w:t>초기연구로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r w:rsidRPr="000225F1">
        <w:rPr>
          <w:rFonts w:ascii="바탕" w:eastAsia="바탕" w:hAnsi="바탕" w:cs="바탕"/>
          <w:sz w:val="22"/>
        </w:rPr>
        <w:lastRenderedPageBreak/>
        <w:t>증거금에 대한 연구가 주를 이루며, 신용거래가 가격의 붕괴를 가져오지는 않는다고 주장한다. 신용거래가 주가수익률에 미치는 영향에 대한 연구로는 Hirose et al</w:t>
      </w:r>
      <w:proofErr w:type="gramStart"/>
      <w:r w:rsidRPr="000225F1">
        <w:rPr>
          <w:rFonts w:ascii="바탕" w:eastAsia="바탕" w:hAnsi="바탕" w:cs="바탕"/>
          <w:sz w:val="22"/>
        </w:rPr>
        <w:t>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2009)이 일본시장을 분석한 것이 대표적인데, 이들은 신용거래가 주가수익률에는 영향을 주지 않음을 발표하였으며, 신용거래자들은 소규모 기업일수록 </w:t>
      </w:r>
      <w:proofErr w:type="spellStart"/>
      <w:r w:rsidRPr="000225F1">
        <w:rPr>
          <w:rFonts w:ascii="바탕" w:eastAsia="바탕" w:hAnsi="바탕" w:cs="바탕"/>
          <w:sz w:val="22"/>
        </w:rPr>
        <w:t>추세추종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거래행동</w:t>
      </w:r>
      <w:proofErr w:type="spellEnd"/>
      <w:r w:rsidRPr="000225F1">
        <w:rPr>
          <w:rFonts w:ascii="바탕" w:eastAsia="바탕" w:hAnsi="바탕" w:cs="바탕"/>
          <w:sz w:val="22"/>
        </w:rPr>
        <w:t xml:space="preserve">(positive feedback trading behavior)을 보인다고 보고한다. 국내에서는 김지현, </w:t>
      </w:r>
      <w:proofErr w:type="spellStart"/>
      <w:r w:rsidRPr="000225F1">
        <w:rPr>
          <w:rFonts w:ascii="바탕" w:eastAsia="바탕" w:hAnsi="바탕" w:cs="바탕"/>
          <w:sz w:val="22"/>
        </w:rPr>
        <w:t>윤선흠</w:t>
      </w:r>
      <w:proofErr w:type="spellEnd"/>
      <w:r w:rsidRPr="000225F1">
        <w:rPr>
          <w:rFonts w:ascii="바탕" w:eastAsia="바탕" w:hAnsi="바탕" w:cs="바탕"/>
          <w:sz w:val="22"/>
        </w:rPr>
        <w:t>(2017) 신용매수거래관련 수익성에 미치는 영향을 분석한 것이 첫 시도이다. 이들은 2014년 1년간 국내주식시장을 분석한 결과, 신용거래가 주식시장을 교란하지 않는다는 동일한 결과를 보고하였다.</w:t>
      </w:r>
    </w:p>
    <w:p w14:paraId="42EFBDCC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신용거래를 동시에 분석한 것은 Chang et al</w:t>
      </w:r>
      <w:proofErr w:type="gramStart"/>
      <w:r w:rsidRPr="000225F1">
        <w:rPr>
          <w:rFonts w:ascii="바탕" w:eastAsia="바탕" w:hAnsi="바탕" w:cs="바탕"/>
          <w:sz w:val="22"/>
        </w:rPr>
        <w:t>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2014)의 연구가 유일하다. 이들은 중국시장에서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신용거래관련 가격효율성에 대한 연구를 실시하였으며,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신용거래자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모두 시장을 교란시키지 않는다고 주장한다. 본</w:t>
      </w:r>
      <w:r w:rsidR="003930A2" w:rsidRPr="000225F1">
        <w:rPr>
          <w:rFonts w:ascii="바탕" w:eastAsia="바탕" w:hAnsi="바탕" w:cs="바탕" w:hint="eastAsia"/>
          <w:sz w:val="22"/>
        </w:rPr>
        <w:t xml:space="preserve"> </w:t>
      </w:r>
      <w:r w:rsidRPr="000225F1">
        <w:rPr>
          <w:rFonts w:ascii="바탕" w:eastAsia="바탕" w:hAnsi="바탕" w:cs="바탕"/>
          <w:sz w:val="22"/>
        </w:rPr>
        <w:t xml:space="preserve">연구는 </w:t>
      </w:r>
      <w:proofErr w:type="spellStart"/>
      <w:r w:rsidRPr="000225F1">
        <w:rPr>
          <w:rFonts w:ascii="바탕" w:eastAsia="바탕" w:hAnsi="바탕" w:cs="바탕"/>
          <w:sz w:val="22"/>
        </w:rPr>
        <w:t>종목특성을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바탕으로 공매도 및 신용거래의 수익성을 분석하고, 동시에 그 거래들의 상관관계를 살펴본 논문으로 Chang et al</w:t>
      </w:r>
      <w:proofErr w:type="gramStart"/>
      <w:r w:rsidRPr="000225F1">
        <w:rPr>
          <w:rFonts w:ascii="바탕" w:eastAsia="바탕" w:hAnsi="바탕" w:cs="바탕"/>
          <w:sz w:val="22"/>
        </w:rPr>
        <w:t>.(</w:t>
      </w:r>
      <w:proofErr w:type="gramEnd"/>
      <w:r w:rsidRPr="000225F1">
        <w:rPr>
          <w:rFonts w:ascii="바탕" w:eastAsia="바탕" w:hAnsi="바탕" w:cs="바탕"/>
          <w:sz w:val="22"/>
        </w:rPr>
        <w:t>2014)의 연구와 차별화된다.</w:t>
      </w:r>
    </w:p>
    <w:p w14:paraId="025122BD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7DAE6826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26DE828E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30"/>
          <w:szCs w:val="30"/>
        </w:rPr>
      </w:pPr>
      <w:r w:rsidRPr="000225F1">
        <w:rPr>
          <w:rFonts w:ascii="바탕" w:eastAsia="바탕" w:hAnsi="바탕" w:cs="바탕"/>
          <w:sz w:val="30"/>
          <w:szCs w:val="30"/>
        </w:rPr>
        <w:t xml:space="preserve">3. </w:t>
      </w:r>
      <w:proofErr w:type="spellStart"/>
      <w:r w:rsidRPr="000225F1">
        <w:rPr>
          <w:rFonts w:ascii="바탕" w:eastAsia="바탕" w:hAnsi="바탕" w:cs="바탕"/>
          <w:sz w:val="30"/>
          <w:szCs w:val="30"/>
        </w:rPr>
        <w:t>공매도와</w:t>
      </w:r>
      <w:proofErr w:type="spellEnd"/>
      <w:r w:rsidRPr="000225F1">
        <w:rPr>
          <w:rFonts w:ascii="바탕" w:eastAsia="바탕" w:hAnsi="바탕" w:cs="바탕"/>
          <w:sz w:val="30"/>
          <w:szCs w:val="30"/>
        </w:rPr>
        <w:t xml:space="preserve"> 신용거래 </w:t>
      </w:r>
      <w:r w:rsidR="00FC3B28" w:rsidRPr="000225F1">
        <w:rPr>
          <w:rFonts w:ascii="바탕" w:eastAsia="바탕" w:hAnsi="바탕" w:cs="바탕" w:hint="eastAsia"/>
          <w:sz w:val="30"/>
          <w:szCs w:val="30"/>
        </w:rPr>
        <w:t>현황</w:t>
      </w:r>
      <w:r w:rsidR="00FC4B07" w:rsidRPr="000225F1">
        <w:rPr>
          <w:rFonts w:ascii="바탕" w:eastAsia="바탕" w:hAnsi="바탕" w:cs="바탕" w:hint="eastAsia"/>
          <w:sz w:val="30"/>
          <w:szCs w:val="30"/>
        </w:rPr>
        <w:t>분석</w:t>
      </w:r>
      <w:r w:rsidRPr="000225F1">
        <w:rPr>
          <w:rFonts w:ascii="바탕" w:eastAsia="바탕" w:hAnsi="바탕" w:cs="바탕"/>
          <w:sz w:val="30"/>
          <w:szCs w:val="30"/>
        </w:rPr>
        <w:t xml:space="preserve"> </w:t>
      </w:r>
    </w:p>
    <w:p w14:paraId="414338A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4AE17247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/>
          <w:sz w:val="24"/>
          <w:szCs w:val="24"/>
        </w:rPr>
        <w:t>3.1 연구자료</w:t>
      </w:r>
    </w:p>
    <w:p w14:paraId="45E9E13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</w:p>
    <w:p w14:paraId="3870CEA5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본 연구는 2016년 6월 30일부터 2019년 6월 28일까지 총 36개월의 일별 공매도 및 신용거래 자료를 활용하였다. 자본시장법의 공매도 잔고 </w:t>
      </w:r>
      <w:proofErr w:type="spellStart"/>
      <w:r w:rsidRPr="000225F1">
        <w:rPr>
          <w:rFonts w:ascii="바탕" w:eastAsia="바탕" w:hAnsi="바탕" w:cs="바탕"/>
          <w:sz w:val="22"/>
        </w:rPr>
        <w:t>보고의무에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따라 2016년 6월 30일부터 종목별 공매도 잔고가 한국거래소의 공매도 </w:t>
      </w:r>
      <w:proofErr w:type="spellStart"/>
      <w:r w:rsidRPr="000225F1">
        <w:rPr>
          <w:rFonts w:ascii="바탕" w:eastAsia="바탕" w:hAnsi="바탕" w:cs="바탕"/>
          <w:sz w:val="22"/>
        </w:rPr>
        <w:t>종합포털에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공시되고 있다. 한국증권거래소에 상장된 일별 코스피, 코스닥시장의 </w:t>
      </w:r>
      <w:proofErr w:type="spellStart"/>
      <w:r w:rsidRPr="000225F1">
        <w:rPr>
          <w:rFonts w:ascii="바탕" w:eastAsia="바탕" w:hAnsi="바탕" w:cs="바탕"/>
          <w:sz w:val="22"/>
        </w:rPr>
        <w:t>종목자료를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바탕으로 연구하며 활용 데이터 수는 전체 시장 1,529,655 건이다. 주가지수의 흐름에 따라 횡보기는 2016년 6월 30일부터 2016년 12월 31일, 상승기는 2017년 1월 1일부터 2016년 12월 31일, </w:t>
      </w:r>
      <w:proofErr w:type="spellStart"/>
      <w:r w:rsidRPr="000225F1">
        <w:rPr>
          <w:rFonts w:ascii="바탕" w:eastAsia="바탕" w:hAnsi="바탕" w:cs="바탕"/>
          <w:sz w:val="22"/>
        </w:rPr>
        <w:t>하락기는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2018년 2월 1일부터 2019년 6월</w:t>
      </w:r>
      <w:r w:rsidR="00054379" w:rsidRPr="000225F1">
        <w:rPr>
          <w:rFonts w:ascii="바탕" w:eastAsia="바탕" w:hAnsi="바탕" w:cs="바탕" w:hint="eastAsia"/>
          <w:sz w:val="22"/>
        </w:rPr>
        <w:t xml:space="preserve"> </w:t>
      </w:r>
      <w:r w:rsidRPr="000225F1">
        <w:rPr>
          <w:rFonts w:ascii="바탕" w:eastAsia="바탕" w:hAnsi="바탕" w:cs="바탕"/>
          <w:sz w:val="22"/>
        </w:rPr>
        <w:t xml:space="preserve">28일까지로 정의하고 향후 </w:t>
      </w:r>
      <w:proofErr w:type="spellStart"/>
      <w:r w:rsidRPr="000225F1">
        <w:rPr>
          <w:rFonts w:ascii="바탕" w:eastAsia="바탕" w:hAnsi="바탕" w:cs="바탕"/>
          <w:sz w:val="22"/>
        </w:rPr>
        <w:t>전체기간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및 기간별 분석을 보고한다. 일별 공매도 및 신용거래자료와 기업특성자료들은 FN Guide에서 수집하였다.</w:t>
      </w:r>
    </w:p>
    <w:p w14:paraId="5AB4727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57986053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/>
          <w:sz w:val="24"/>
          <w:szCs w:val="24"/>
        </w:rPr>
        <w:t>3.2 공매도 및 신용거래 현황</w:t>
      </w:r>
    </w:p>
    <w:p w14:paraId="0BB43E3A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</w:p>
    <w:p w14:paraId="1CC3E408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&lt;표 1&gt;의 Panel A에서 보고하는 바와 같이 </w:t>
      </w:r>
      <w:proofErr w:type="spellStart"/>
      <w:r w:rsidRPr="000225F1">
        <w:rPr>
          <w:rFonts w:ascii="바탕" w:eastAsia="바탕" w:hAnsi="바탕" w:cs="바탕"/>
          <w:sz w:val="22"/>
        </w:rPr>
        <w:t>전체시장</w:t>
      </w:r>
      <w:proofErr w:type="spellEnd"/>
      <w:r w:rsidRPr="000225F1">
        <w:rPr>
          <w:rFonts w:ascii="바탕" w:eastAsia="바탕" w:hAnsi="바탕" w:cs="바탕"/>
          <w:sz w:val="22"/>
        </w:rPr>
        <w:t xml:space="preserve"> 대비 공매도거래량 비중은 1.46%인 반면, </w:t>
      </w:r>
      <w:proofErr w:type="spellStart"/>
      <w:r w:rsidRPr="000225F1">
        <w:rPr>
          <w:rFonts w:ascii="바탕" w:eastAsia="바탕" w:hAnsi="바탕" w:cs="바탕"/>
          <w:sz w:val="22"/>
        </w:rPr>
        <w:t>신용거래량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비중은 8.69%임을 확인할 수 있다. Panel B에서 보고하는 </w:t>
      </w:r>
      <w:proofErr w:type="spellStart"/>
      <w:r w:rsidRPr="000225F1">
        <w:rPr>
          <w:rFonts w:ascii="바탕" w:eastAsia="바탕" w:hAnsi="바탕" w:cs="바탕"/>
          <w:sz w:val="22"/>
        </w:rPr>
        <w:t>전체시장</w:t>
      </w:r>
      <w:proofErr w:type="spellEnd"/>
      <w:r w:rsidRPr="000225F1">
        <w:rPr>
          <w:rFonts w:ascii="바탕" w:eastAsia="바탕" w:hAnsi="바탕" w:cs="바탕"/>
          <w:sz w:val="22"/>
        </w:rPr>
        <w:t xml:space="preserve"> 대비 공매도거래금액 비중은 4.48%이며, 신용거래 금액 비중은 7.93%이다. 즉, </w:t>
      </w:r>
      <w:r w:rsidRPr="000225F1">
        <w:rPr>
          <w:rFonts w:ascii="바탕" w:eastAsia="바탕" w:hAnsi="바탕" w:cs="바탕"/>
          <w:sz w:val="22"/>
        </w:rPr>
        <w:lastRenderedPageBreak/>
        <w:t xml:space="preserve">신용거래량이 공매도 거래량보다 약 6배에 많으며, 신용거래금액이 공매도거래금액보다 약 2배 큼을 보고한다. 평소에 </w:t>
      </w:r>
      <w:proofErr w:type="spellStart"/>
      <w:r w:rsidRPr="000225F1">
        <w:rPr>
          <w:rFonts w:ascii="바탕" w:eastAsia="바탕" w:hAnsi="바탕" w:cs="바탕"/>
          <w:sz w:val="22"/>
        </w:rPr>
        <w:t>공매도에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관한 뉴스 등을 우리가 쉽게 접하여 공매도의 비중이 더 클 것 같지만, 실제 분석결과는 그렇지 않았다. </w:t>
      </w:r>
    </w:p>
    <w:p w14:paraId="220FB9C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주가지수의 흐름으로 나눌 경우,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 및 신용거래량이 평균보다 더 높은 비중을 차지하지만, 거래금액의 경우 </w:t>
      </w:r>
      <w:proofErr w:type="spellStart"/>
      <w:r w:rsidRPr="000225F1">
        <w:rPr>
          <w:rFonts w:ascii="바탕" w:eastAsia="바탕" w:hAnsi="바탕" w:cs="바탕"/>
          <w:sz w:val="22"/>
        </w:rPr>
        <w:t>공매도는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, 신용거래는 상승기에 더 높은 비중을 차지함을 알 수 있다. 즉, 평소 우리가 예상하는 바와 같이 </w:t>
      </w:r>
      <w:proofErr w:type="spellStart"/>
      <w:r w:rsidRPr="000225F1">
        <w:rPr>
          <w:rFonts w:ascii="바탕" w:eastAsia="바탕" w:hAnsi="바탕" w:cs="바탕"/>
          <w:sz w:val="22"/>
        </w:rPr>
        <w:t>하락기에는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공매도의 거래금액비중이 높고, 상승기에 신용거래의 </w:t>
      </w:r>
      <w:proofErr w:type="spellStart"/>
      <w:r w:rsidRPr="000225F1">
        <w:rPr>
          <w:rFonts w:ascii="바탕" w:eastAsia="바탕" w:hAnsi="바탕" w:cs="바탕"/>
          <w:sz w:val="22"/>
        </w:rPr>
        <w:t>금액비중이</w:t>
      </w:r>
      <w:proofErr w:type="spellEnd"/>
      <w:r w:rsidRPr="000225F1">
        <w:rPr>
          <w:rFonts w:ascii="바탕" w:eastAsia="바탕" w:hAnsi="바탕" w:cs="바탕"/>
          <w:sz w:val="22"/>
        </w:rPr>
        <w:t xml:space="preserve"> 높음을 확인할 수 있다.</w:t>
      </w:r>
    </w:p>
    <w:p w14:paraId="5057144F" w14:textId="77777777" w:rsidR="003D53F5" w:rsidRPr="000225F1" w:rsidRDefault="003D53F5" w:rsidP="008574F8">
      <w:pPr>
        <w:wordWrap/>
        <w:spacing w:after="0"/>
        <w:rPr>
          <w:rFonts w:ascii="바탕" w:eastAsia="바탕" w:hAnsi="바탕" w:cs="바탕"/>
        </w:rPr>
      </w:pPr>
    </w:p>
    <w:p w14:paraId="37B2EEB2" w14:textId="77777777" w:rsidR="005B43ED" w:rsidRPr="000225F1" w:rsidRDefault="005B43ED" w:rsidP="008574F8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 </w:t>
      </w:r>
    </w:p>
    <w:p w14:paraId="667BEDE4" w14:textId="77777777" w:rsidR="005B43ED" w:rsidRPr="000225F1" w:rsidRDefault="005B43ED" w:rsidP="008574F8">
      <w:pPr>
        <w:wordWrap/>
        <w:spacing w:after="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 1&gt; 기간별 공매도 및 신용거래 현황</w:t>
      </w:r>
    </w:p>
    <w:p w14:paraId="3B622BC1" w14:textId="77777777" w:rsidR="00581817" w:rsidRPr="000225F1" w:rsidRDefault="00581817" w:rsidP="008574F8">
      <w:pPr>
        <w:wordWrap/>
        <w:spacing w:after="0"/>
        <w:jc w:val="center"/>
        <w:rPr>
          <w:rFonts w:ascii="돋움" w:eastAsia="돋움" w:hAnsi="돋움" w:cs="돋움"/>
        </w:rPr>
      </w:pPr>
    </w:p>
    <w:p w14:paraId="4035627B" w14:textId="77777777" w:rsidR="00581817" w:rsidRPr="000225F1" w:rsidRDefault="00581817" w:rsidP="00581817">
      <w:pPr>
        <w:wordWrap/>
        <w:spacing w:after="0"/>
        <w:rPr>
          <w:rFonts w:ascii="바탕" w:eastAsia="바탕" w:hAnsi="바탕" w:cs="돋움"/>
          <w:sz w:val="18"/>
          <w:szCs w:val="18"/>
        </w:rPr>
      </w:pPr>
      <w:r w:rsidRPr="000225F1">
        <w:rPr>
          <w:rFonts w:ascii="바탕" w:eastAsia="바탕" w:hAnsi="바탕" w:cs="돋움" w:hint="eastAsia"/>
          <w:sz w:val="18"/>
          <w:szCs w:val="18"/>
        </w:rPr>
        <w:t xml:space="preserve">이 표는 2006년 6월 30일부터 2019년 6월 28일까지 공매도 및 신용거래 현황을 나타낸다. Panel A는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거래량기준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, Panel B는 거래금액기준으로 현황을 분석하고, 주가지수의 흐름에 따라 상승기, 횡보기,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하락기로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 나눈 통계량을 보고한다. </w:t>
      </w:r>
      <w:r w:rsidR="0013544F" w:rsidRPr="000225F1">
        <w:rPr>
          <w:rFonts w:ascii="바탕" w:eastAsia="바탕" w:hAnsi="바탕" w:cs="돋움" w:hint="eastAsia"/>
          <w:sz w:val="18"/>
          <w:szCs w:val="18"/>
        </w:rPr>
        <w:t>괄호</w:t>
      </w:r>
      <w:r w:rsidR="00BE0181" w:rsidRPr="000225F1">
        <w:rPr>
          <w:rFonts w:ascii="바탕" w:eastAsia="바탕" w:hAnsi="바탕" w:cs="돋움" w:hint="eastAsia"/>
          <w:sz w:val="18"/>
          <w:szCs w:val="18"/>
        </w:rPr>
        <w:t xml:space="preserve"> </w:t>
      </w:r>
      <w:r w:rsidR="0013544F" w:rsidRPr="000225F1">
        <w:rPr>
          <w:rFonts w:ascii="바탕" w:eastAsia="바탕" w:hAnsi="바탕" w:cs="돋움" w:hint="eastAsia"/>
          <w:sz w:val="18"/>
          <w:szCs w:val="18"/>
        </w:rPr>
        <w:t>안의 수치는 기간으로 나눈 그룹의 평균값을 비교한 F값 이며 기간별 거래량 및 거래금액의 비중의 차이가 유의하다.</w:t>
      </w:r>
    </w:p>
    <w:p w14:paraId="5B0FDA94" w14:textId="77777777" w:rsidR="005B43ED" w:rsidRPr="000225F1" w:rsidRDefault="005B43ED" w:rsidP="008574F8">
      <w:pPr>
        <w:wordWrap/>
        <w:spacing w:after="0"/>
        <w:rPr>
          <w:rFonts w:ascii="바탕" w:eastAsia="바탕" w:hAnsi="바탕" w:cs="바탕"/>
        </w:rPr>
      </w:pPr>
    </w:p>
    <w:tbl>
      <w:tblPr>
        <w:tblW w:w="9193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340"/>
        <w:gridCol w:w="1714"/>
        <w:gridCol w:w="1713"/>
        <w:gridCol w:w="1713"/>
        <w:gridCol w:w="1713"/>
      </w:tblGrid>
      <w:tr w:rsidR="000225F1" w:rsidRPr="000225F1" w14:paraId="30A49574" w14:textId="77777777" w:rsidTr="003F6C71">
        <w:trPr>
          <w:trHeight w:val="22"/>
        </w:trPr>
        <w:tc>
          <w:tcPr>
            <w:tcW w:w="234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414E1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4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C7DA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전체기간</w:t>
            </w:r>
            <w:proofErr w:type="spellEnd"/>
          </w:p>
        </w:tc>
        <w:tc>
          <w:tcPr>
            <w:tcW w:w="171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4E22BA" w14:textId="77777777" w:rsidR="005B43ED" w:rsidRPr="000225F1" w:rsidRDefault="005B43ED" w:rsidP="008574F8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상승기</w:t>
            </w:r>
          </w:p>
          <w:p w14:paraId="4196FAFC" w14:textId="77777777" w:rsidR="005B43ED" w:rsidRPr="000225F1" w:rsidRDefault="005B43ED" w:rsidP="008574F8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(‘17.01~’18.01)</w:t>
            </w:r>
          </w:p>
        </w:tc>
        <w:tc>
          <w:tcPr>
            <w:tcW w:w="171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275EFA" w14:textId="77777777" w:rsidR="005B43ED" w:rsidRPr="000225F1" w:rsidRDefault="005B43ED" w:rsidP="008574F8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횡보기</w:t>
            </w:r>
          </w:p>
          <w:p w14:paraId="797376F5" w14:textId="77777777" w:rsidR="005B43ED" w:rsidRPr="000225F1" w:rsidRDefault="005B43ED" w:rsidP="008574F8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(‘16.06~’16.12)</w:t>
            </w:r>
          </w:p>
        </w:tc>
        <w:tc>
          <w:tcPr>
            <w:tcW w:w="171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7828C" w14:textId="77777777" w:rsidR="005B43ED" w:rsidRPr="000225F1" w:rsidRDefault="005B43ED" w:rsidP="008574F8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하락기</w:t>
            </w:r>
            <w:proofErr w:type="spellEnd"/>
          </w:p>
          <w:p w14:paraId="7E482446" w14:textId="77777777" w:rsidR="005B43ED" w:rsidRPr="000225F1" w:rsidRDefault="005B43ED" w:rsidP="008574F8">
            <w:pPr>
              <w:wordWrap/>
              <w:spacing w:after="0" w:line="240" w:lineRule="auto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(‘18.02~’19.06)</w:t>
            </w:r>
          </w:p>
        </w:tc>
      </w:tr>
      <w:tr w:rsidR="000225F1" w:rsidRPr="000225F1" w14:paraId="7951BA41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065F14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관측치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수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7A573C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1,529,655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7171E4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548,092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2AEA2F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262,583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66C2F3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718,980</w:t>
            </w:r>
          </w:p>
        </w:tc>
      </w:tr>
      <w:tr w:rsidR="000225F1" w:rsidRPr="000225F1" w14:paraId="35FD2FC5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634D31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Panel A: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거래량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천주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)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953B2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0A0ACD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4D1B97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8281D6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</w:tr>
      <w:tr w:rsidR="000225F1" w:rsidRPr="000225F1" w14:paraId="7E32345B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D1E5E53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전체시장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거래량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115741D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791,996,897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144DD5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272,995,316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8FAC14A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115,873,923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D616B7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403,127,658</w:t>
            </w:r>
          </w:p>
        </w:tc>
      </w:tr>
      <w:tr w:rsidR="000225F1" w:rsidRPr="000225F1" w14:paraId="4B382A98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0F8B01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공매도거래량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A54A09E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11,587,097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A2C5E1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3,603,478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8E4BF0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1,463,588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041220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6,520,032</w:t>
            </w:r>
          </w:p>
        </w:tc>
      </w:tr>
      <w:tr w:rsidR="000225F1" w:rsidRPr="000225F1" w14:paraId="676E90D3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C6E24F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신용거래량</w:t>
            </w:r>
            <w:proofErr w:type="spellEnd"/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E4C96B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68,813,159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0FC3BF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21,217,019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D540DE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9,160,648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264D41" w14:textId="77777777" w:rsidR="005B43ED" w:rsidRPr="000225F1" w:rsidRDefault="005B43ED" w:rsidP="008574F8">
            <w:pP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38,435,493</w:t>
            </w:r>
          </w:p>
        </w:tc>
      </w:tr>
      <w:tr w:rsidR="000225F1" w:rsidRPr="000225F1" w14:paraId="3A6F4DE9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B6E32B" w14:textId="77777777" w:rsidR="008574F8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전체시장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대비</w:t>
            </w:r>
          </w:p>
          <w:p w14:paraId="5E35AD67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공매도거래량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비중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(%)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4A3EE1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1.46%</w:t>
            </w:r>
          </w:p>
          <w:p w14:paraId="575B1E3F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ind w:right="720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42EED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1.32%</w:t>
            </w:r>
          </w:p>
          <w:p w14:paraId="7EA92458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E4338A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1.26%</w:t>
            </w:r>
          </w:p>
          <w:p w14:paraId="0299FA72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299B9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1.62%</w:t>
            </w:r>
          </w:p>
          <w:p w14:paraId="1F41CD57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</w:tr>
      <w:tr w:rsidR="000225F1" w:rsidRPr="000225F1" w14:paraId="1263CC30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0CAC2C" w14:textId="77777777" w:rsidR="008574F8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전체시장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대비</w:t>
            </w:r>
          </w:p>
          <w:p w14:paraId="10360D9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신용거래량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비중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(%)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B4527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8.69%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4CD703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7.77%</w:t>
            </w:r>
          </w:p>
          <w:p w14:paraId="28558EB2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50116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7.91%</w:t>
            </w:r>
          </w:p>
          <w:p w14:paraId="1BB8E5A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4FF37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9.53%</w:t>
            </w:r>
          </w:p>
          <w:p w14:paraId="593CF3DA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</w:tr>
      <w:tr w:rsidR="000225F1" w:rsidRPr="000225F1" w14:paraId="3580FB27" w14:textId="77777777" w:rsidTr="003F6C71">
        <w:trPr>
          <w:trHeight w:val="22"/>
        </w:trPr>
        <w:tc>
          <w:tcPr>
            <w:tcW w:w="4054" w:type="dxa"/>
            <w:gridSpan w:val="2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9D06AF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Panel B: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거래금액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백만원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)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1638B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8AE02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1713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5C72FC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</w:t>
            </w:r>
          </w:p>
        </w:tc>
      </w:tr>
      <w:tr w:rsidR="000225F1" w:rsidRPr="000225F1" w14:paraId="01488E5D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2FC56F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전체시장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거래금액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B60AF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6,908,543,940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D079A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2,426,924,788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D8E605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915,214,483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FD378B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3,566,404,669</w:t>
            </w:r>
          </w:p>
        </w:tc>
      </w:tr>
      <w:tr w:rsidR="000225F1" w:rsidRPr="000225F1" w14:paraId="28E392F5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8A4878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공매도거래금액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0B16C2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309,813,281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74FCC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103,984,009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11175B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37,439,150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0B9F471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168,390,122</w:t>
            </w:r>
          </w:p>
        </w:tc>
      </w:tr>
      <w:tr w:rsidR="000225F1" w:rsidRPr="000225F1" w14:paraId="3A897BE2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D8976E1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신용거래금액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A26037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547,927,040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520CF3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210,951,229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C7A07E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62,876,522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64CFEC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274,099,289</w:t>
            </w:r>
          </w:p>
        </w:tc>
      </w:tr>
      <w:tr w:rsidR="000225F1" w:rsidRPr="000225F1" w14:paraId="0AC6DA8D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625D33" w14:textId="77777777" w:rsidR="008574F8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전체시장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대비</w:t>
            </w:r>
          </w:p>
          <w:p w14:paraId="239E4E0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공매도거래금액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비중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(%)</w:t>
            </w:r>
          </w:p>
        </w:tc>
        <w:tc>
          <w:tcPr>
            <w:tcW w:w="171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24875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4.48%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367CBF3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4.28%</w:t>
            </w:r>
          </w:p>
          <w:p w14:paraId="1007F27C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EE4448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4.09%</w:t>
            </w:r>
          </w:p>
          <w:p w14:paraId="1EBE51B4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512E2D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4.72%</w:t>
            </w:r>
          </w:p>
          <w:p w14:paraId="73652845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</w:tr>
      <w:tr w:rsidR="005B43ED" w:rsidRPr="000225F1" w14:paraId="3ABEDFA4" w14:textId="77777777" w:rsidTr="003F6C71">
        <w:trPr>
          <w:trHeight w:val="22"/>
        </w:trPr>
        <w:tc>
          <w:tcPr>
            <w:tcW w:w="234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9BB13E4" w14:textId="77777777" w:rsidR="008574F8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전체시장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대비</w:t>
            </w:r>
          </w:p>
          <w:p w14:paraId="68F6BBF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신용거래금액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비중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(%)</w:t>
            </w:r>
          </w:p>
        </w:tc>
        <w:tc>
          <w:tcPr>
            <w:tcW w:w="1714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94C32C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7.93%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1058C8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8.69%</w:t>
            </w:r>
          </w:p>
          <w:p w14:paraId="582ADCC7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F649C40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6.87%</w:t>
            </w:r>
          </w:p>
          <w:p w14:paraId="51CB3AE9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  <w:tc>
          <w:tcPr>
            <w:tcW w:w="1713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9FD9A1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7.69%</w:t>
            </w:r>
          </w:p>
          <w:p w14:paraId="1B6CDF4A" w14:textId="77777777" w:rsidR="005B43ED" w:rsidRPr="000225F1" w:rsidRDefault="005B43ED" w:rsidP="008574F8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 w:line="240" w:lineRule="auto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(&lt;0.001)</w:t>
            </w:r>
          </w:p>
        </w:tc>
      </w:tr>
    </w:tbl>
    <w:p w14:paraId="4796748A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7201A36D" w14:textId="77777777" w:rsidR="00C56E29" w:rsidRPr="000225F1" w:rsidRDefault="008876AE" w:rsidP="008876AE">
      <w:pPr>
        <w:wordWrap/>
        <w:spacing w:afterLines="50" w:after="120"/>
        <w:ind w:firstLineChars="200" w:firstLine="44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 w:hint="eastAsia"/>
          <w:sz w:val="22"/>
        </w:rPr>
        <w:lastRenderedPageBreak/>
        <w:t xml:space="preserve">아래의 </w:t>
      </w:r>
      <w:r w:rsidRPr="000225F1">
        <w:rPr>
          <w:rFonts w:ascii="바탕" w:eastAsia="바탕" w:hAnsi="바탕" w:cs="바탕"/>
          <w:sz w:val="22"/>
        </w:rPr>
        <w:t>&lt;</w:t>
      </w:r>
      <w:r w:rsidRPr="000225F1">
        <w:rPr>
          <w:rFonts w:ascii="바탕" w:eastAsia="바탕" w:hAnsi="바탕" w:cs="바탕" w:hint="eastAsia"/>
          <w:sz w:val="22"/>
        </w:rPr>
        <w:t xml:space="preserve">표 </w:t>
      </w:r>
      <w:r w:rsidRPr="000225F1">
        <w:rPr>
          <w:rFonts w:ascii="바탕" w:eastAsia="바탕" w:hAnsi="바탕" w:cs="바탕"/>
          <w:sz w:val="22"/>
        </w:rPr>
        <w:t>2&gt;</w:t>
      </w:r>
      <w:r w:rsidRPr="000225F1">
        <w:rPr>
          <w:rFonts w:ascii="바탕" w:eastAsia="바탕" w:hAnsi="바탕" w:cs="바탕" w:hint="eastAsia"/>
          <w:sz w:val="22"/>
        </w:rPr>
        <w:t xml:space="preserve">는 공매도 및 신용거래일별로 그룹을 나누어 그 그룹의 </w:t>
      </w:r>
      <w:proofErr w:type="spellStart"/>
      <w:r w:rsidRPr="000225F1">
        <w:rPr>
          <w:rFonts w:ascii="바탕" w:eastAsia="바탕" w:hAnsi="바탕" w:cs="바탕" w:hint="eastAsia"/>
          <w:sz w:val="22"/>
        </w:rPr>
        <w:t>평균거래일</w:t>
      </w:r>
      <w:proofErr w:type="spellEnd"/>
      <w:r w:rsidRPr="000225F1">
        <w:rPr>
          <w:rFonts w:ascii="바탕" w:eastAsia="바탕" w:hAnsi="바탕" w:cs="바탕" w:hint="eastAsia"/>
          <w:sz w:val="22"/>
        </w:rPr>
        <w:t xml:space="preserve"> 및 해당되는 </w:t>
      </w:r>
      <w:r w:rsidR="008214F1" w:rsidRPr="000225F1">
        <w:rPr>
          <w:rFonts w:ascii="바탕" w:eastAsia="바탕" w:hAnsi="바탕" w:cs="바탕" w:hint="eastAsia"/>
          <w:sz w:val="22"/>
        </w:rPr>
        <w:t>코스피,</w:t>
      </w:r>
      <w:r w:rsidR="008214F1" w:rsidRPr="000225F1">
        <w:rPr>
          <w:rFonts w:ascii="바탕" w:eastAsia="바탕" w:hAnsi="바탕" w:cs="바탕"/>
          <w:sz w:val="22"/>
        </w:rPr>
        <w:t xml:space="preserve"> </w:t>
      </w:r>
      <w:r w:rsidR="008214F1" w:rsidRPr="000225F1">
        <w:rPr>
          <w:rFonts w:ascii="바탕" w:eastAsia="바탕" w:hAnsi="바탕" w:cs="바탕" w:hint="eastAsia"/>
          <w:sz w:val="22"/>
        </w:rPr>
        <w:t>코스닥</w:t>
      </w:r>
      <w:r w:rsidR="0086284C" w:rsidRPr="000225F1">
        <w:rPr>
          <w:rFonts w:ascii="바탕" w:eastAsia="바탕" w:hAnsi="바탕" w:cs="바탕" w:hint="eastAsia"/>
          <w:sz w:val="22"/>
        </w:rPr>
        <w:t xml:space="preserve"> </w:t>
      </w:r>
      <w:r w:rsidR="008214F1" w:rsidRPr="000225F1">
        <w:rPr>
          <w:rFonts w:ascii="바탕" w:eastAsia="바탕" w:hAnsi="바탕" w:cs="바탕" w:hint="eastAsia"/>
          <w:sz w:val="22"/>
        </w:rPr>
        <w:t>시장</w:t>
      </w:r>
      <w:r w:rsidRPr="000225F1">
        <w:rPr>
          <w:rFonts w:ascii="바탕" w:eastAsia="바탕" w:hAnsi="바탕" w:cs="바탕" w:hint="eastAsia"/>
          <w:sz w:val="22"/>
        </w:rPr>
        <w:t>의 종목 개수를 보고한다.</w:t>
      </w:r>
      <w:r w:rsidRPr="000225F1">
        <w:rPr>
          <w:rFonts w:ascii="바탕" w:eastAsia="바탕" w:hAnsi="바탕" w:cs="바탕"/>
          <w:sz w:val="22"/>
        </w:rPr>
        <w:t xml:space="preserve"> </w:t>
      </w:r>
      <w:r w:rsidR="00566F3F" w:rsidRPr="000225F1">
        <w:rPr>
          <w:rFonts w:ascii="바탕" w:eastAsia="바탕" w:hAnsi="바탕" w:cs="바탕" w:hint="eastAsia"/>
          <w:sz w:val="22"/>
        </w:rPr>
        <w:t xml:space="preserve">신용거래의 평균거래일은 총 </w:t>
      </w:r>
      <w:r w:rsidR="00566F3F" w:rsidRPr="000225F1">
        <w:rPr>
          <w:rFonts w:ascii="바탕" w:eastAsia="바탕" w:hAnsi="바탕" w:cs="바탕"/>
          <w:sz w:val="22"/>
        </w:rPr>
        <w:t>734</w:t>
      </w:r>
      <w:r w:rsidR="00566F3F" w:rsidRPr="000225F1">
        <w:rPr>
          <w:rFonts w:ascii="바탕" w:eastAsia="바탕" w:hAnsi="바탕" w:cs="바탕" w:hint="eastAsia"/>
          <w:sz w:val="22"/>
        </w:rPr>
        <w:t xml:space="preserve">일중 </w:t>
      </w:r>
      <w:r w:rsidR="00566F3F" w:rsidRPr="000225F1">
        <w:rPr>
          <w:rFonts w:ascii="바탕" w:eastAsia="바탕" w:hAnsi="바탕" w:cs="바탕"/>
          <w:sz w:val="22"/>
        </w:rPr>
        <w:t>602</w:t>
      </w:r>
      <w:r w:rsidR="00566F3F" w:rsidRPr="000225F1">
        <w:rPr>
          <w:rFonts w:ascii="바탕" w:eastAsia="바탕" w:hAnsi="바탕" w:cs="바탕" w:hint="eastAsia"/>
          <w:sz w:val="22"/>
        </w:rPr>
        <w:t>일이며,</w:t>
      </w:r>
      <w:r w:rsidR="00566F3F" w:rsidRPr="000225F1">
        <w:rPr>
          <w:rFonts w:ascii="바탕" w:eastAsia="바탕" w:hAnsi="바탕" w:cs="바탕"/>
          <w:sz w:val="22"/>
        </w:rPr>
        <w:t xml:space="preserve"> </w:t>
      </w:r>
      <w:r w:rsidR="00566F3F" w:rsidRPr="000225F1">
        <w:rPr>
          <w:rFonts w:ascii="바탕" w:eastAsia="바탕" w:hAnsi="바탕" w:cs="바탕" w:hint="eastAsia"/>
          <w:sz w:val="22"/>
        </w:rPr>
        <w:t xml:space="preserve">공매도거래의 경우 </w:t>
      </w:r>
      <w:r w:rsidR="00566F3F" w:rsidRPr="000225F1">
        <w:rPr>
          <w:rFonts w:ascii="바탕" w:eastAsia="바탕" w:hAnsi="바탕" w:cs="바탕"/>
          <w:sz w:val="22"/>
        </w:rPr>
        <w:t>500</w:t>
      </w:r>
      <w:r w:rsidR="00566F3F" w:rsidRPr="000225F1">
        <w:rPr>
          <w:rFonts w:ascii="바탕" w:eastAsia="바탕" w:hAnsi="바탕" w:cs="바탕" w:hint="eastAsia"/>
          <w:sz w:val="22"/>
        </w:rPr>
        <w:t>일</w:t>
      </w:r>
      <w:r w:rsidR="005A6CC7" w:rsidRPr="000225F1">
        <w:rPr>
          <w:rFonts w:ascii="바탕" w:eastAsia="바탕" w:hAnsi="바탕" w:cs="바탕"/>
          <w:sz w:val="22"/>
        </w:rPr>
        <w:t>이</w:t>
      </w:r>
      <w:r w:rsidR="005A6CC7" w:rsidRPr="000225F1">
        <w:rPr>
          <w:rFonts w:ascii="바탕" w:eastAsia="바탕" w:hAnsi="바탕" w:cs="바탕" w:hint="eastAsia"/>
          <w:sz w:val="22"/>
        </w:rPr>
        <w:t>다.</w:t>
      </w:r>
      <w:r w:rsidR="005A6CC7" w:rsidRPr="000225F1">
        <w:rPr>
          <w:rFonts w:ascii="바탕" w:eastAsia="바탕" w:hAnsi="바탕" w:cs="바탕"/>
          <w:sz w:val="22"/>
        </w:rPr>
        <w:t xml:space="preserve"> </w:t>
      </w:r>
      <w:r w:rsidR="005A6CC7" w:rsidRPr="000225F1">
        <w:rPr>
          <w:rFonts w:ascii="바탕" w:eastAsia="바탕" w:hAnsi="바탕" w:cs="바탕" w:hint="eastAsia"/>
          <w:sz w:val="22"/>
        </w:rPr>
        <w:t>즉,</w:t>
      </w:r>
      <w:r w:rsidR="00566F3F" w:rsidRPr="000225F1">
        <w:rPr>
          <w:rFonts w:ascii="바탕" w:eastAsia="바탕" w:hAnsi="바탕" w:cs="바탕" w:hint="eastAsia"/>
          <w:sz w:val="22"/>
        </w:rPr>
        <w:t xml:space="preserve"> &lt;표 </w:t>
      </w:r>
      <w:r w:rsidR="00566F3F" w:rsidRPr="000225F1">
        <w:rPr>
          <w:rFonts w:ascii="바탕" w:eastAsia="바탕" w:hAnsi="바탕" w:cs="바탕"/>
          <w:sz w:val="22"/>
        </w:rPr>
        <w:t>1&gt;</w:t>
      </w:r>
      <w:r w:rsidR="00566F3F" w:rsidRPr="000225F1">
        <w:rPr>
          <w:rFonts w:ascii="바탕" w:eastAsia="바탕" w:hAnsi="바탕" w:cs="바탕" w:hint="eastAsia"/>
          <w:sz w:val="22"/>
        </w:rPr>
        <w:t xml:space="preserve">에서 보고하는 바와 같이 신용거래는 공매도거래보다 거래량의 </w:t>
      </w:r>
      <w:proofErr w:type="spellStart"/>
      <w:r w:rsidR="0086284C" w:rsidRPr="000225F1">
        <w:rPr>
          <w:rFonts w:ascii="바탕" w:eastAsia="바탕" w:hAnsi="바탕" w:cs="바탕" w:hint="eastAsia"/>
          <w:sz w:val="22"/>
        </w:rPr>
        <w:t>비중</w:t>
      </w:r>
      <w:r w:rsidR="0086284C" w:rsidRPr="000225F1">
        <w:rPr>
          <w:rFonts w:ascii="바탕" w:eastAsia="바탕" w:hAnsi="바탕" w:cs="바탕"/>
          <w:sz w:val="22"/>
        </w:rPr>
        <w:t>뿐만</w:t>
      </w:r>
      <w:proofErr w:type="spellEnd"/>
      <w:r w:rsidR="00566F3F" w:rsidRPr="000225F1">
        <w:rPr>
          <w:rFonts w:ascii="바탕" w:eastAsia="바탕" w:hAnsi="바탕" w:cs="바탕" w:hint="eastAsia"/>
          <w:sz w:val="22"/>
        </w:rPr>
        <w:t xml:space="preserve"> 아니라 평균거래일수도 더 많음을 알 수 있다.</w:t>
      </w:r>
      <w:r w:rsidR="00566F3F" w:rsidRPr="000225F1">
        <w:rPr>
          <w:rFonts w:ascii="바탕" w:eastAsia="바탕" w:hAnsi="바탕" w:cs="바탕"/>
          <w:sz w:val="22"/>
        </w:rPr>
        <w:t xml:space="preserve"> </w:t>
      </w:r>
      <w:r w:rsidR="00504A8F" w:rsidRPr="000225F1">
        <w:rPr>
          <w:rFonts w:ascii="바탕" w:eastAsia="바탕" w:hAnsi="바탕" w:cs="바탕" w:hint="eastAsia"/>
          <w:sz w:val="22"/>
        </w:rPr>
        <w:t xml:space="preserve">그리고 두 </w:t>
      </w:r>
      <w:proofErr w:type="spellStart"/>
      <w:r w:rsidR="00504A8F" w:rsidRPr="000225F1">
        <w:rPr>
          <w:rFonts w:ascii="바탕" w:eastAsia="바탕" w:hAnsi="바탕" w:cs="바탕" w:hint="eastAsia"/>
          <w:sz w:val="22"/>
        </w:rPr>
        <w:t>거래유형</w:t>
      </w:r>
      <w:proofErr w:type="spellEnd"/>
      <w:r w:rsidR="00504A8F" w:rsidRPr="000225F1">
        <w:rPr>
          <w:rFonts w:ascii="바탕" w:eastAsia="바탕" w:hAnsi="바탕" w:cs="바탕" w:hint="eastAsia"/>
          <w:sz w:val="22"/>
        </w:rPr>
        <w:t xml:space="preserve"> 평균거래일수가 많은 그룹 1에 </w:t>
      </w:r>
      <w:r w:rsidR="0086284C" w:rsidRPr="000225F1">
        <w:rPr>
          <w:rFonts w:ascii="바탕" w:eastAsia="바탕" w:hAnsi="바탕" w:cs="바탕" w:hint="eastAsia"/>
          <w:sz w:val="22"/>
        </w:rPr>
        <w:t xml:space="preserve">코스피 </w:t>
      </w:r>
      <w:r w:rsidR="00504A8F" w:rsidRPr="000225F1">
        <w:rPr>
          <w:rFonts w:ascii="바탕" w:eastAsia="바탕" w:hAnsi="바탕" w:cs="바탕" w:hint="eastAsia"/>
          <w:sz w:val="22"/>
        </w:rPr>
        <w:t xml:space="preserve">종목이 많으나 평균거래일수가 </w:t>
      </w:r>
      <w:r w:rsidR="005A6CC7" w:rsidRPr="000225F1">
        <w:rPr>
          <w:rFonts w:ascii="바탕" w:eastAsia="바탕" w:hAnsi="바탕" w:cs="바탕" w:hint="eastAsia"/>
          <w:sz w:val="22"/>
        </w:rPr>
        <w:t>작</w:t>
      </w:r>
      <w:r w:rsidR="00504A8F" w:rsidRPr="000225F1">
        <w:rPr>
          <w:rFonts w:ascii="바탕" w:eastAsia="바탕" w:hAnsi="바탕" w:cs="바탕" w:hint="eastAsia"/>
          <w:sz w:val="22"/>
        </w:rPr>
        <w:t xml:space="preserve">은 그룹 </w:t>
      </w:r>
      <w:r w:rsidR="00504A8F" w:rsidRPr="000225F1">
        <w:rPr>
          <w:rFonts w:ascii="바탕" w:eastAsia="바탕" w:hAnsi="바탕" w:cs="바탕"/>
          <w:sz w:val="22"/>
        </w:rPr>
        <w:t>10</w:t>
      </w:r>
      <w:r w:rsidR="00504A8F" w:rsidRPr="000225F1">
        <w:rPr>
          <w:rFonts w:ascii="바탕" w:eastAsia="바탕" w:hAnsi="바탕" w:cs="바탕" w:hint="eastAsia"/>
          <w:sz w:val="22"/>
        </w:rPr>
        <w:t xml:space="preserve">에 </w:t>
      </w:r>
      <w:r w:rsidR="0086284C" w:rsidRPr="000225F1">
        <w:rPr>
          <w:rFonts w:ascii="바탕" w:eastAsia="바탕" w:hAnsi="바탕" w:cs="바탕" w:hint="eastAsia"/>
          <w:sz w:val="22"/>
        </w:rPr>
        <w:t>코스닥</w:t>
      </w:r>
      <w:r w:rsidR="00504A8F" w:rsidRPr="000225F1">
        <w:rPr>
          <w:rFonts w:ascii="바탕" w:eastAsia="바탕" w:hAnsi="바탕" w:cs="바탕"/>
          <w:sz w:val="22"/>
        </w:rPr>
        <w:t xml:space="preserve"> </w:t>
      </w:r>
      <w:r w:rsidR="00504A8F" w:rsidRPr="000225F1">
        <w:rPr>
          <w:rFonts w:ascii="바탕" w:eastAsia="바탕" w:hAnsi="바탕" w:cs="바탕" w:hint="eastAsia"/>
          <w:sz w:val="22"/>
        </w:rPr>
        <w:t>종목이 많음을 확인하였다.</w:t>
      </w:r>
      <w:r w:rsidR="00504A8F" w:rsidRPr="000225F1">
        <w:rPr>
          <w:rFonts w:ascii="바탕" w:eastAsia="바탕" w:hAnsi="바탕" w:cs="바탕"/>
          <w:sz w:val="22"/>
        </w:rPr>
        <w:t xml:space="preserve"> </w:t>
      </w:r>
      <w:r w:rsidR="00504A8F" w:rsidRPr="000225F1">
        <w:rPr>
          <w:rFonts w:ascii="바탕" w:eastAsia="바탕" w:hAnsi="바탕" w:cs="바탕" w:hint="eastAsia"/>
          <w:sz w:val="22"/>
        </w:rPr>
        <w:t>즉,</w:t>
      </w:r>
      <w:r w:rsidR="00504A8F" w:rsidRPr="000225F1">
        <w:rPr>
          <w:rFonts w:ascii="바탕" w:eastAsia="바탕" w:hAnsi="바탕" w:cs="바탕"/>
          <w:sz w:val="22"/>
        </w:rPr>
        <w:t xml:space="preserve"> </w:t>
      </w:r>
      <w:r w:rsidR="00504A8F" w:rsidRPr="000225F1">
        <w:rPr>
          <w:rFonts w:ascii="바탕" w:eastAsia="바탕" w:hAnsi="바탕" w:cs="바탕" w:hint="eastAsia"/>
          <w:sz w:val="22"/>
        </w:rPr>
        <w:t xml:space="preserve">우리가 평소 예상하는 바와 같이 </w:t>
      </w:r>
      <w:r w:rsidR="005A6CC7" w:rsidRPr="000225F1">
        <w:rPr>
          <w:rFonts w:ascii="바탕" w:eastAsia="바탕" w:hAnsi="바탕" w:cs="바탕" w:hint="eastAsia"/>
          <w:sz w:val="22"/>
        </w:rPr>
        <w:t xml:space="preserve">주로 </w:t>
      </w:r>
      <w:r w:rsidR="0086284C" w:rsidRPr="000225F1">
        <w:rPr>
          <w:rFonts w:ascii="바탕" w:eastAsia="바탕" w:hAnsi="바탕" w:cs="바탕" w:hint="eastAsia"/>
          <w:sz w:val="22"/>
        </w:rPr>
        <w:t>코스피</w:t>
      </w:r>
      <w:r w:rsidR="00504A8F" w:rsidRPr="000225F1">
        <w:rPr>
          <w:rFonts w:ascii="바탕" w:eastAsia="바탕" w:hAnsi="바탕" w:cs="바탕"/>
          <w:sz w:val="22"/>
        </w:rPr>
        <w:t xml:space="preserve"> </w:t>
      </w:r>
      <w:r w:rsidR="00504A8F" w:rsidRPr="000225F1">
        <w:rPr>
          <w:rFonts w:ascii="바탕" w:eastAsia="바탕" w:hAnsi="바탕" w:cs="바탕" w:hint="eastAsia"/>
          <w:sz w:val="22"/>
        </w:rPr>
        <w:t xml:space="preserve">종목에 대하여 </w:t>
      </w:r>
      <w:r w:rsidR="005A6CC7" w:rsidRPr="000225F1">
        <w:rPr>
          <w:rFonts w:ascii="바탕" w:eastAsia="바탕" w:hAnsi="바탕" w:cs="바탕" w:hint="eastAsia"/>
          <w:sz w:val="22"/>
        </w:rPr>
        <w:t>공매도 및 신용거래가 더 자주 일어남을 확인할 수 있다.</w:t>
      </w:r>
      <w:r w:rsidR="005A6CC7" w:rsidRPr="000225F1">
        <w:rPr>
          <w:rFonts w:ascii="바탕" w:eastAsia="바탕" w:hAnsi="바탕" w:cs="바탕"/>
          <w:sz w:val="22"/>
        </w:rPr>
        <w:t xml:space="preserve"> </w:t>
      </w:r>
    </w:p>
    <w:p w14:paraId="43E78FDF" w14:textId="77777777" w:rsidR="00C56E29" w:rsidRPr="000225F1" w:rsidRDefault="00C56E29" w:rsidP="00C56E29">
      <w:pPr>
        <w:wordWrap/>
        <w:spacing w:after="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 xml:space="preserve">&lt;표 2&gt; </w:t>
      </w:r>
      <w:r w:rsidR="00B5445B" w:rsidRPr="000225F1">
        <w:rPr>
          <w:rFonts w:ascii="돋움" w:eastAsia="돋움" w:hAnsi="돋움" w:cs="돋움" w:hint="eastAsia"/>
        </w:rPr>
        <w:t>그룹</w:t>
      </w:r>
      <w:r w:rsidRPr="000225F1">
        <w:rPr>
          <w:rFonts w:ascii="돋움" w:eastAsia="돋움" w:hAnsi="돋움" w:cs="돋움"/>
        </w:rPr>
        <w:t>별 공매도 및 신용거래 현황</w:t>
      </w:r>
    </w:p>
    <w:p w14:paraId="258740D8" w14:textId="77777777" w:rsidR="00C56E29" w:rsidRPr="000225F1" w:rsidRDefault="00C56E29" w:rsidP="00C56E29">
      <w:pPr>
        <w:wordWrap/>
        <w:spacing w:after="0"/>
        <w:jc w:val="center"/>
        <w:rPr>
          <w:rFonts w:ascii="돋움" w:eastAsia="돋움" w:hAnsi="돋움" w:cs="돋움"/>
        </w:rPr>
      </w:pPr>
    </w:p>
    <w:p w14:paraId="50CF6859" w14:textId="77777777" w:rsidR="00C56E29" w:rsidRPr="000225F1" w:rsidRDefault="00C56E29" w:rsidP="00A20512">
      <w:pPr>
        <w:wordWrap/>
        <w:spacing w:after="0"/>
        <w:rPr>
          <w:rFonts w:ascii="바탕" w:eastAsia="바탕" w:hAnsi="바탕" w:cs="돋움"/>
          <w:sz w:val="18"/>
          <w:szCs w:val="18"/>
        </w:rPr>
      </w:pPr>
      <w:r w:rsidRPr="000225F1">
        <w:rPr>
          <w:rFonts w:ascii="바탕" w:eastAsia="바탕" w:hAnsi="바탕" w:cs="돋움" w:hint="eastAsia"/>
          <w:sz w:val="18"/>
          <w:szCs w:val="18"/>
        </w:rPr>
        <w:t>이 표는</w:t>
      </w:r>
      <w:r w:rsidR="00FC3B28" w:rsidRPr="000225F1">
        <w:rPr>
          <w:rFonts w:ascii="바탕" w:eastAsia="바탕" w:hAnsi="바탕" w:cs="돋움" w:hint="eastAsia"/>
          <w:sz w:val="18"/>
          <w:szCs w:val="18"/>
        </w:rPr>
        <w:t xml:space="preserve"> 20</w:t>
      </w:r>
      <w:r w:rsidR="00FC3B28" w:rsidRPr="000225F1">
        <w:rPr>
          <w:rFonts w:ascii="바탕" w:eastAsia="바탕" w:hAnsi="바탕" w:cs="돋움"/>
          <w:sz w:val="18"/>
          <w:szCs w:val="18"/>
        </w:rPr>
        <w:t>1</w:t>
      </w:r>
      <w:r w:rsidRPr="000225F1">
        <w:rPr>
          <w:rFonts w:ascii="바탕" w:eastAsia="바탕" w:hAnsi="바탕" w:cs="돋움" w:hint="eastAsia"/>
          <w:sz w:val="18"/>
          <w:szCs w:val="18"/>
        </w:rPr>
        <w:t xml:space="preserve">6년 6월 30일부터 2019년 6월 28일까지 </w:t>
      </w:r>
      <w:r w:rsidR="00B5445B" w:rsidRPr="000225F1">
        <w:rPr>
          <w:rFonts w:ascii="바탕" w:eastAsia="바탕" w:hAnsi="바탕" w:cs="돋움" w:hint="eastAsia"/>
          <w:sz w:val="18"/>
          <w:szCs w:val="18"/>
        </w:rPr>
        <w:t xml:space="preserve">그룹별 </w:t>
      </w:r>
      <w:r w:rsidRPr="000225F1">
        <w:rPr>
          <w:rFonts w:ascii="바탕" w:eastAsia="바탕" w:hAnsi="바탕" w:cs="돋움" w:hint="eastAsia"/>
          <w:sz w:val="18"/>
          <w:szCs w:val="18"/>
        </w:rPr>
        <w:t xml:space="preserve">공매도 및 신용거래 현황을 나타낸다. </w:t>
      </w:r>
      <w:r w:rsidR="00A20512" w:rsidRPr="000225F1">
        <w:rPr>
          <w:rFonts w:ascii="바탕" w:eastAsia="바탕" w:hAnsi="바탕" w:cs="돋움" w:hint="eastAsia"/>
          <w:sz w:val="18"/>
          <w:szCs w:val="18"/>
        </w:rPr>
        <w:t xml:space="preserve">평균거래일의 </w:t>
      </w:r>
      <w:proofErr w:type="spellStart"/>
      <w:r w:rsidR="00A20512" w:rsidRPr="000225F1">
        <w:rPr>
          <w:rFonts w:ascii="바탕" w:eastAsia="바탕" w:hAnsi="바탕" w:cs="돋움" w:hint="eastAsia"/>
          <w:sz w:val="18"/>
          <w:szCs w:val="18"/>
        </w:rPr>
        <w:t>퍼센타일</w:t>
      </w:r>
      <w:proofErr w:type="spellEnd"/>
      <w:r w:rsidR="00A20512" w:rsidRPr="000225F1">
        <w:rPr>
          <w:rFonts w:ascii="바탕" w:eastAsia="바탕" w:hAnsi="바탕" w:cs="돋움" w:hint="eastAsia"/>
          <w:sz w:val="18"/>
          <w:szCs w:val="18"/>
        </w:rPr>
        <w:t xml:space="preserve"> 별로 그룹을 나누었으며,</w:t>
      </w:r>
      <w:r w:rsidR="00A20512" w:rsidRPr="000225F1">
        <w:rPr>
          <w:rFonts w:ascii="바탕" w:eastAsia="바탕" w:hAnsi="바탕" w:cs="돋움"/>
          <w:sz w:val="18"/>
          <w:szCs w:val="18"/>
        </w:rPr>
        <w:t xml:space="preserve"> </w:t>
      </w:r>
      <w:r w:rsidR="00A20512" w:rsidRPr="000225F1">
        <w:rPr>
          <w:rFonts w:ascii="바탕" w:eastAsia="바탕" w:hAnsi="바탕" w:cs="돋움" w:hint="eastAsia"/>
          <w:sz w:val="18"/>
          <w:szCs w:val="18"/>
        </w:rPr>
        <w:t xml:space="preserve">그룹 </w:t>
      </w:r>
      <w:r w:rsidR="00A20512" w:rsidRPr="000225F1">
        <w:rPr>
          <w:rFonts w:ascii="바탕" w:eastAsia="바탕" w:hAnsi="바탕" w:cs="돋움"/>
          <w:sz w:val="18"/>
          <w:szCs w:val="18"/>
        </w:rPr>
        <w:t>1</w:t>
      </w:r>
      <w:r w:rsidR="00A20512" w:rsidRPr="000225F1">
        <w:rPr>
          <w:rFonts w:ascii="바탕" w:eastAsia="바탕" w:hAnsi="바탕" w:cs="돋움" w:hint="eastAsia"/>
          <w:sz w:val="18"/>
          <w:szCs w:val="18"/>
        </w:rPr>
        <w:t xml:space="preserve">이 </w:t>
      </w:r>
      <w:r w:rsidR="00A20512" w:rsidRPr="000225F1">
        <w:rPr>
          <w:rFonts w:ascii="바탕" w:eastAsia="바탕" w:hAnsi="바탕" w:cs="돋움"/>
          <w:sz w:val="18"/>
          <w:szCs w:val="18"/>
        </w:rPr>
        <w:t>90~</w:t>
      </w:r>
      <w:r w:rsidR="00A20512" w:rsidRPr="000225F1">
        <w:rPr>
          <w:rFonts w:ascii="바탕" w:eastAsia="바탕" w:hAnsi="바탕" w:cs="돋움" w:hint="eastAsia"/>
          <w:sz w:val="18"/>
          <w:szCs w:val="18"/>
        </w:rPr>
        <w:t>1</w:t>
      </w:r>
      <w:r w:rsidR="00A20512" w:rsidRPr="000225F1">
        <w:rPr>
          <w:rFonts w:ascii="바탕" w:eastAsia="바탕" w:hAnsi="바탕" w:cs="돋움"/>
          <w:sz w:val="18"/>
          <w:szCs w:val="18"/>
        </w:rPr>
        <w:t>00</w:t>
      </w:r>
      <w:r w:rsidR="00A20512" w:rsidRPr="000225F1">
        <w:rPr>
          <w:rFonts w:ascii="바탕" w:eastAsia="바탕" w:hAnsi="바탕" w:cs="돋움" w:hint="eastAsia"/>
          <w:sz w:val="18"/>
          <w:szCs w:val="18"/>
        </w:rPr>
        <w:t xml:space="preserve">퍼센타일이며 </w:t>
      </w:r>
      <w:r w:rsidR="00A20512" w:rsidRPr="000225F1">
        <w:rPr>
          <w:rFonts w:ascii="바탕" w:eastAsia="바탕" w:hAnsi="바탕" w:cs="돋움"/>
          <w:sz w:val="18"/>
          <w:szCs w:val="18"/>
        </w:rPr>
        <w:t>10</w:t>
      </w:r>
      <w:r w:rsidR="00A20512" w:rsidRPr="000225F1">
        <w:rPr>
          <w:rFonts w:ascii="바탕" w:eastAsia="바탕" w:hAnsi="바탕" w:cs="돋움" w:hint="eastAsia"/>
          <w:sz w:val="18"/>
          <w:szCs w:val="18"/>
        </w:rPr>
        <w:t>퍼센타일씩 순차적으로 차감하여 그룹을 정의한다.</w:t>
      </w:r>
      <w:r w:rsidR="00A20512" w:rsidRPr="000225F1">
        <w:rPr>
          <w:rFonts w:ascii="바탕" w:eastAsia="바탕" w:hAnsi="바탕" w:cs="돋움"/>
          <w:sz w:val="18"/>
          <w:szCs w:val="18"/>
        </w:rPr>
        <w:t xml:space="preserve"> </w:t>
      </w:r>
      <w:r w:rsidR="00BE0181" w:rsidRPr="000225F1">
        <w:rPr>
          <w:rFonts w:ascii="바탕" w:eastAsia="바탕" w:hAnsi="바탕" w:cs="돋움" w:hint="eastAsia"/>
          <w:sz w:val="18"/>
          <w:szCs w:val="18"/>
        </w:rPr>
        <w:t>평균거래일은 그룹별 평균거래일수를 뜻하며,</w:t>
      </w:r>
      <w:r w:rsidR="00BE0181" w:rsidRPr="000225F1">
        <w:rPr>
          <w:rFonts w:ascii="바탕" w:eastAsia="바탕" w:hAnsi="바탕" w:cs="돋움"/>
          <w:sz w:val="18"/>
          <w:szCs w:val="18"/>
        </w:rPr>
        <w:t xml:space="preserve"> KOSPI </w:t>
      </w:r>
      <w:proofErr w:type="spellStart"/>
      <w:r w:rsidR="00BE0181" w:rsidRPr="000225F1">
        <w:rPr>
          <w:rFonts w:ascii="바탕" w:eastAsia="바탕" w:hAnsi="바탕" w:cs="돋움" w:hint="eastAsia"/>
          <w:sz w:val="18"/>
          <w:szCs w:val="18"/>
        </w:rPr>
        <w:t>종목수는</w:t>
      </w:r>
      <w:proofErr w:type="spellEnd"/>
      <w:r w:rsidR="00BE0181" w:rsidRPr="000225F1">
        <w:rPr>
          <w:rFonts w:ascii="바탕" w:eastAsia="바탕" w:hAnsi="바탕" w:cs="돋움" w:hint="eastAsia"/>
          <w:sz w:val="18"/>
          <w:szCs w:val="18"/>
        </w:rPr>
        <w:t xml:space="preserve"> 그룹 안에 포함된 </w:t>
      </w:r>
      <w:r w:rsidR="00BE0181" w:rsidRPr="000225F1">
        <w:rPr>
          <w:rFonts w:ascii="바탕" w:eastAsia="바탕" w:hAnsi="바탕" w:cs="돋움"/>
          <w:sz w:val="18"/>
          <w:szCs w:val="18"/>
        </w:rPr>
        <w:t xml:space="preserve">KOSPI </w:t>
      </w:r>
      <w:r w:rsidR="00BE0181" w:rsidRPr="000225F1">
        <w:rPr>
          <w:rFonts w:ascii="바탕" w:eastAsia="바탕" w:hAnsi="바탕" w:cs="돋움" w:hint="eastAsia"/>
          <w:sz w:val="18"/>
          <w:szCs w:val="18"/>
        </w:rPr>
        <w:t xml:space="preserve">종목 개수, </w:t>
      </w:r>
      <w:r w:rsidR="00BE0181" w:rsidRPr="000225F1">
        <w:rPr>
          <w:rFonts w:ascii="바탕" w:eastAsia="바탕" w:hAnsi="바탕" w:cs="돋움"/>
          <w:sz w:val="18"/>
          <w:szCs w:val="18"/>
        </w:rPr>
        <w:t xml:space="preserve">KOSDAQ </w:t>
      </w:r>
      <w:proofErr w:type="spellStart"/>
      <w:r w:rsidR="00BE0181" w:rsidRPr="000225F1">
        <w:rPr>
          <w:rFonts w:ascii="바탕" w:eastAsia="바탕" w:hAnsi="바탕" w:cs="돋움" w:hint="eastAsia"/>
          <w:sz w:val="18"/>
          <w:szCs w:val="18"/>
        </w:rPr>
        <w:t>종목수는</w:t>
      </w:r>
      <w:proofErr w:type="spellEnd"/>
      <w:r w:rsidR="00BE0181" w:rsidRPr="000225F1">
        <w:rPr>
          <w:rFonts w:ascii="바탕" w:eastAsia="바탕" w:hAnsi="바탕" w:cs="돋움" w:hint="eastAsia"/>
          <w:sz w:val="18"/>
          <w:szCs w:val="18"/>
        </w:rPr>
        <w:t xml:space="preserve"> 그룹 안에 포함된 </w:t>
      </w:r>
      <w:r w:rsidR="00BE0181" w:rsidRPr="000225F1">
        <w:rPr>
          <w:rFonts w:ascii="바탕" w:eastAsia="바탕" w:hAnsi="바탕" w:cs="돋움"/>
          <w:sz w:val="18"/>
          <w:szCs w:val="18"/>
        </w:rPr>
        <w:t xml:space="preserve">KOSDAQ </w:t>
      </w:r>
      <w:r w:rsidR="00BE0181" w:rsidRPr="000225F1">
        <w:rPr>
          <w:rFonts w:ascii="바탕" w:eastAsia="바탕" w:hAnsi="바탕" w:cs="돋움" w:hint="eastAsia"/>
          <w:sz w:val="18"/>
          <w:szCs w:val="18"/>
        </w:rPr>
        <w:t>종목 개수,</w:t>
      </w:r>
      <w:r w:rsidR="00BE0181" w:rsidRPr="000225F1">
        <w:rPr>
          <w:rFonts w:ascii="바탕" w:eastAsia="바탕" w:hAnsi="바탕" w:cs="돋움"/>
          <w:sz w:val="18"/>
          <w:szCs w:val="18"/>
        </w:rPr>
        <w:t xml:space="preserve"> </w:t>
      </w:r>
      <w:r w:rsidR="00BE0181" w:rsidRPr="000225F1">
        <w:rPr>
          <w:rFonts w:ascii="바탕" w:eastAsia="바탕" w:hAnsi="바탕" w:cs="돋움" w:hint="eastAsia"/>
          <w:sz w:val="18"/>
          <w:szCs w:val="18"/>
        </w:rPr>
        <w:t>괄호 안의 수치는</w:t>
      </w:r>
      <w:r w:rsidR="00F64BA8" w:rsidRPr="000225F1">
        <w:rPr>
          <w:rFonts w:ascii="바탕" w:eastAsia="바탕" w:hAnsi="바탕" w:cs="돋움" w:hint="eastAsia"/>
          <w:sz w:val="18"/>
          <w:szCs w:val="18"/>
        </w:rPr>
        <w:t xml:space="preserve"> </w:t>
      </w:r>
      <w:r w:rsidR="00F64BA8" w:rsidRPr="000225F1">
        <w:rPr>
          <w:rFonts w:ascii="바탕" w:eastAsia="바탕" w:hAnsi="바탕" w:cs="돋움"/>
          <w:sz w:val="18"/>
          <w:szCs w:val="18"/>
        </w:rPr>
        <w:t xml:space="preserve">KOSPI, KOSDAQ </w:t>
      </w:r>
      <w:proofErr w:type="spellStart"/>
      <w:r w:rsidR="00F64BA8" w:rsidRPr="000225F1">
        <w:rPr>
          <w:rFonts w:ascii="바탕" w:eastAsia="바탕" w:hAnsi="바탕" w:cs="돋움" w:hint="eastAsia"/>
          <w:sz w:val="18"/>
          <w:szCs w:val="18"/>
        </w:rPr>
        <w:t>시장별</w:t>
      </w:r>
      <w:proofErr w:type="spellEnd"/>
      <w:r w:rsidR="008D076D" w:rsidRPr="000225F1">
        <w:rPr>
          <w:rFonts w:ascii="바탕" w:eastAsia="바탕" w:hAnsi="바탕" w:cs="돋움" w:hint="eastAsia"/>
          <w:sz w:val="18"/>
          <w:szCs w:val="18"/>
        </w:rPr>
        <w:t xml:space="preserve"> </w:t>
      </w:r>
      <w:r w:rsidR="00F64BA8" w:rsidRPr="000225F1">
        <w:rPr>
          <w:rFonts w:ascii="바탕" w:eastAsia="바탕" w:hAnsi="바탕" w:cs="돋움" w:hint="eastAsia"/>
          <w:sz w:val="18"/>
          <w:szCs w:val="18"/>
        </w:rPr>
        <w:t>총 종목수량으로 나눈 비중을 의미한다.</w:t>
      </w:r>
      <w:r w:rsidR="00F64BA8" w:rsidRPr="000225F1">
        <w:rPr>
          <w:rFonts w:ascii="바탕" w:eastAsia="바탕" w:hAnsi="바탕" w:cs="돋움"/>
          <w:sz w:val="18"/>
          <w:szCs w:val="18"/>
        </w:rPr>
        <w:t xml:space="preserve"> </w:t>
      </w:r>
    </w:p>
    <w:p w14:paraId="3FE2FBEB" w14:textId="77777777" w:rsidR="001E3A36" w:rsidRPr="000225F1" w:rsidRDefault="001E3A36" w:rsidP="00205EB1">
      <w:pPr>
        <w:wordWrap/>
        <w:spacing w:afterLines="50" w:after="120" w:line="240" w:lineRule="auto"/>
        <w:rPr>
          <w:rFonts w:ascii="바탕" w:eastAsia="바탕" w:hAnsi="바탕" w:cs="바탕"/>
        </w:rPr>
      </w:pPr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2"/>
        <w:gridCol w:w="1149"/>
        <w:gridCol w:w="1373"/>
        <w:gridCol w:w="1577"/>
        <w:gridCol w:w="1155"/>
        <w:gridCol w:w="1373"/>
        <w:gridCol w:w="1577"/>
      </w:tblGrid>
      <w:tr w:rsidR="000225F1" w:rsidRPr="000225F1" w14:paraId="2164C613" w14:textId="77777777" w:rsidTr="00F431C8">
        <w:trPr>
          <w:trHeight w:val="288"/>
        </w:trPr>
        <w:tc>
          <w:tcPr>
            <w:tcW w:w="910" w:type="pct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E73B32" w14:textId="77777777" w:rsidR="00F431C8" w:rsidRPr="000225F1" w:rsidRDefault="00F431C8">
            <w:pPr>
              <w:widowControl/>
              <w:wordWrap/>
              <w:autoSpaceDE/>
              <w:autoSpaceDN/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그룹</w:t>
            </w:r>
          </w:p>
        </w:tc>
        <w:tc>
          <w:tcPr>
            <w:tcW w:w="2205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ED691F5" w14:textId="77777777" w:rsidR="00F431C8" w:rsidRPr="000225F1" w:rsidRDefault="00F431C8">
            <w:pPr>
              <w:jc w:val="center"/>
              <w:rPr>
                <w:rFonts w:ascii="바탕" w:eastAsia="바탕" w:hAnsi="바탕"/>
                <w:sz w:val="18"/>
                <w:szCs w:val="18"/>
              </w:rPr>
            </w:pPr>
            <w:proofErr w:type="spellStart"/>
            <w:r w:rsidRPr="000225F1">
              <w:rPr>
                <w:rFonts w:ascii="바탕" w:eastAsia="바탕" w:hAnsi="바탕" w:hint="eastAsia"/>
                <w:sz w:val="18"/>
                <w:szCs w:val="18"/>
              </w:rPr>
              <w:t>공매도거래</w:t>
            </w:r>
            <w:proofErr w:type="spellEnd"/>
          </w:p>
        </w:tc>
        <w:tc>
          <w:tcPr>
            <w:tcW w:w="1886" w:type="pct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AA1E9A" w14:textId="77777777" w:rsidR="00F431C8" w:rsidRPr="000225F1" w:rsidRDefault="00F431C8">
            <w:pPr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신용거래</w:t>
            </w:r>
          </w:p>
        </w:tc>
      </w:tr>
      <w:tr w:rsidR="000225F1" w:rsidRPr="000225F1" w14:paraId="7CE4B2B8" w14:textId="77777777" w:rsidTr="00F431C8">
        <w:trPr>
          <w:trHeight w:val="288"/>
        </w:trPr>
        <w:tc>
          <w:tcPr>
            <w:tcW w:w="910" w:type="pct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20F8F5C" w14:textId="77777777" w:rsidR="00F431C8" w:rsidRPr="000225F1" w:rsidRDefault="00F431C8">
            <w:pPr>
              <w:rPr>
                <w:rFonts w:ascii="바탕" w:eastAsia="바탕" w:hAnsi="바탕" w:cs="굴림"/>
                <w:sz w:val="18"/>
                <w:szCs w:val="18"/>
              </w:rPr>
            </w:pP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FB88B4" w14:textId="77777777" w:rsidR="00F431C8" w:rsidRPr="000225F1" w:rsidRDefault="00F431C8">
            <w:pPr>
              <w:jc w:val="center"/>
              <w:rPr>
                <w:rFonts w:ascii="바탕" w:eastAsia="바탕" w:hAnsi="바탕"/>
                <w:sz w:val="16"/>
                <w:szCs w:val="16"/>
              </w:rPr>
            </w:pPr>
            <w:proofErr w:type="spellStart"/>
            <w:r w:rsidRPr="000225F1">
              <w:rPr>
                <w:rFonts w:ascii="바탕" w:eastAsia="바탕" w:hAnsi="바탕" w:hint="eastAsia"/>
                <w:sz w:val="16"/>
                <w:szCs w:val="16"/>
              </w:rPr>
              <w:t>평균거래일</w:t>
            </w:r>
            <w:proofErr w:type="spellEnd"/>
            <w:r w:rsidR="00D057C1" w:rsidRPr="000225F1">
              <w:rPr>
                <w:rFonts w:ascii="바탕" w:eastAsia="바탕" w:hAnsi="바탕" w:hint="eastAsia"/>
                <w:sz w:val="16"/>
                <w:szCs w:val="16"/>
              </w:rPr>
              <w:t>(%)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1B8116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KOSPI </w:t>
            </w:r>
            <w:proofErr w:type="spellStart"/>
            <w:r w:rsidRPr="000225F1">
              <w:rPr>
                <w:rFonts w:ascii="바탕" w:eastAsia="바탕" w:hAnsi="바탕" w:cs="Times New Roman" w:hint="eastAsia"/>
                <w:sz w:val="16"/>
                <w:szCs w:val="16"/>
              </w:rPr>
              <w:t>종목수</w:t>
            </w:r>
            <w:proofErr w:type="spellEnd"/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 (%)</w:t>
            </w:r>
          </w:p>
        </w:tc>
        <w:tc>
          <w:tcPr>
            <w:tcW w:w="8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D812044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KOSDAQ </w:t>
            </w:r>
            <w:proofErr w:type="spellStart"/>
            <w:r w:rsidRPr="000225F1">
              <w:rPr>
                <w:rFonts w:ascii="바탕" w:eastAsia="바탕" w:hAnsi="바탕" w:cs="Times New Roman" w:hint="eastAsia"/>
                <w:sz w:val="16"/>
                <w:szCs w:val="16"/>
              </w:rPr>
              <w:t>종목수</w:t>
            </w:r>
            <w:proofErr w:type="spellEnd"/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 (%)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FCE36" w14:textId="77777777" w:rsidR="00F431C8" w:rsidRPr="000225F1" w:rsidRDefault="00F431C8">
            <w:pPr>
              <w:jc w:val="center"/>
              <w:rPr>
                <w:rFonts w:ascii="바탕" w:eastAsia="바탕" w:hAnsi="바탕" w:cs="굴림"/>
                <w:sz w:val="16"/>
                <w:szCs w:val="16"/>
              </w:rPr>
            </w:pPr>
            <w:proofErr w:type="spellStart"/>
            <w:r w:rsidRPr="000225F1">
              <w:rPr>
                <w:rFonts w:ascii="바탕" w:eastAsia="바탕" w:hAnsi="바탕" w:hint="eastAsia"/>
                <w:sz w:val="16"/>
                <w:szCs w:val="16"/>
              </w:rPr>
              <w:t>평균거래일</w:t>
            </w:r>
            <w:proofErr w:type="spellEnd"/>
            <w:r w:rsidR="00D057C1" w:rsidRPr="000225F1">
              <w:rPr>
                <w:rFonts w:ascii="바탕" w:eastAsia="바탕" w:hAnsi="바탕" w:hint="eastAsia"/>
                <w:sz w:val="16"/>
                <w:szCs w:val="16"/>
              </w:rPr>
              <w:t>(%)</w:t>
            </w:r>
          </w:p>
        </w:tc>
        <w:tc>
          <w:tcPr>
            <w:tcW w:w="6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256AAB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KOSPI </w:t>
            </w:r>
            <w:proofErr w:type="spellStart"/>
            <w:r w:rsidRPr="000225F1">
              <w:rPr>
                <w:rFonts w:ascii="바탕" w:eastAsia="바탕" w:hAnsi="바탕" w:cs="Times New Roman" w:hint="eastAsia"/>
                <w:sz w:val="16"/>
                <w:szCs w:val="16"/>
              </w:rPr>
              <w:t>종목수</w:t>
            </w:r>
            <w:proofErr w:type="spellEnd"/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 (%)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1DED6D7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KOSDAQ </w:t>
            </w:r>
            <w:proofErr w:type="spellStart"/>
            <w:r w:rsidRPr="000225F1">
              <w:rPr>
                <w:rFonts w:ascii="바탕" w:eastAsia="바탕" w:hAnsi="바탕" w:cs="Times New Roman" w:hint="eastAsia"/>
                <w:sz w:val="16"/>
                <w:szCs w:val="16"/>
              </w:rPr>
              <w:t>종목수</w:t>
            </w:r>
            <w:proofErr w:type="spellEnd"/>
            <w:r w:rsidRPr="000225F1">
              <w:rPr>
                <w:rFonts w:ascii="Times New Roman" w:eastAsia="맑은 고딕" w:hAnsi="Times New Roman" w:cs="Times New Roman"/>
                <w:sz w:val="16"/>
                <w:szCs w:val="16"/>
              </w:rPr>
              <w:t xml:space="preserve"> (%)</w:t>
            </w:r>
          </w:p>
        </w:tc>
      </w:tr>
      <w:tr w:rsidR="000225F1" w:rsidRPr="000225F1" w14:paraId="4D67E95F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CA93B05" w14:textId="77777777" w:rsidR="00F431C8" w:rsidRPr="000225F1" w:rsidRDefault="00F431C8">
            <w:pPr>
              <w:jc w:val="center"/>
              <w:rPr>
                <w:rFonts w:ascii="바탕" w:eastAsia="바탕" w:hAnsi="바탕" w:cs="굴림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1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34A2A86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734 (100%)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F4E2C53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124 (16.08%)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507373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15 (1.14%)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0DEAC6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731 (100%)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898AD8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151 (19.58%)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A0519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 (0.38%)</w:t>
            </w:r>
          </w:p>
        </w:tc>
      </w:tr>
      <w:tr w:rsidR="000225F1" w:rsidRPr="000225F1" w14:paraId="5215AE2D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670CC96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0655F9F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732 (99.73%)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123B64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51 (6.61%)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7D42FF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31 (2.36%)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7FF80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730 (99.86%)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A5B9BC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66 (8.56%)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775179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162 (12.34%)</w:t>
            </w:r>
          </w:p>
        </w:tc>
      </w:tr>
      <w:tr w:rsidR="000225F1" w:rsidRPr="000225F1" w14:paraId="45F5C0D4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C7DD66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2855EDC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718 (97.82%)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194D85D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103 (13.36%)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3D5BB2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96 (7.31%)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AF3BBD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729 (99.73%)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37B0565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36 (4.67%)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18AD40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73 (5.56%)</w:t>
            </w:r>
          </w:p>
        </w:tc>
      </w:tr>
      <w:tr w:rsidR="000225F1" w:rsidRPr="000225F1" w14:paraId="49252EF7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FF35124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47CCC5D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675 (91.96%)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B8D00C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100 (12.97%)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12220A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105 (8%)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DB0D6F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727 (99.45%)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347D67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57 (7.39%)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CBBBBE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96 (7.31%)</w:t>
            </w:r>
          </w:p>
        </w:tc>
      </w:tr>
      <w:tr w:rsidR="000225F1" w:rsidRPr="000225F1" w14:paraId="70C34527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8798AA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6F890E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609 (82.97%)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DC5512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93 (12.06%)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B87B3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116 (8.83%)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B5CBBFD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722 (98.77%)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A490C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61 (7.91%)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541C01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131 (9.98%)</w:t>
            </w:r>
          </w:p>
        </w:tc>
      </w:tr>
      <w:tr w:rsidR="000225F1" w:rsidRPr="000225F1" w14:paraId="5C151BF5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40CD8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718635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537 (73.16%)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A8EC02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71 (9.21%)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472E0E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140 (10.66%)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62B6932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710 (97.13%)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A6F642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59 (7.65%)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E610BF9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149 (11.35%)</w:t>
            </w:r>
          </w:p>
        </w:tc>
      </w:tr>
      <w:tr w:rsidR="000225F1" w:rsidRPr="000225F1" w14:paraId="54526569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0DE714D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AD7502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456 (62.13%)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6EA5FD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63 (8.17%)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E2DA11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144 (10.97%)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DD47B18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682 (93.3%)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B83150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91 (11.8%)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ECB3237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114 (8.68%)</w:t>
            </w:r>
          </w:p>
        </w:tc>
      </w:tr>
      <w:tr w:rsidR="000225F1" w:rsidRPr="000225F1" w14:paraId="089B9B20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80949A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75C7E91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322 (43.87%)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27038F2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118 (15.3%)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645859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297 (22.62%)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421C38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555 (75.92%)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55C557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140 (18.16%)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B806B26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276 (21.02%)</w:t>
            </w:r>
          </w:p>
        </w:tc>
      </w:tr>
      <w:tr w:rsidR="000225F1" w:rsidRPr="000225F1" w14:paraId="31092F3D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9ADA17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9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3AD786D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165 (22.48%)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0F1BFC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41 (5.32%)</w:t>
            </w:r>
          </w:p>
        </w:tc>
        <w:tc>
          <w:tcPr>
            <w:tcW w:w="8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557B28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171 (13.02%)</w:t>
            </w:r>
          </w:p>
        </w:tc>
        <w:tc>
          <w:tcPr>
            <w:tcW w:w="5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069A2F6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331 (45.28%)</w:t>
            </w:r>
          </w:p>
        </w:tc>
        <w:tc>
          <w:tcPr>
            <w:tcW w:w="63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F9DAC1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58 (7.52%)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E0617F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151 (11.5%)</w:t>
            </w:r>
          </w:p>
        </w:tc>
      </w:tr>
      <w:tr w:rsidR="000225F1" w:rsidRPr="000225F1" w14:paraId="2892F9C8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865F26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123371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50 (6.81%)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4C227B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7 (0.91%)</w:t>
            </w:r>
          </w:p>
        </w:tc>
        <w:tc>
          <w:tcPr>
            <w:tcW w:w="8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ED3BDDF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198 (15.08%)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27F125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106 (14.5%)</w:t>
            </w:r>
          </w:p>
        </w:tc>
        <w:tc>
          <w:tcPr>
            <w:tcW w:w="6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35B102E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52 (6.74%)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788723A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156 (11.88%)</w:t>
            </w:r>
          </w:p>
        </w:tc>
      </w:tr>
      <w:tr w:rsidR="00F431C8" w:rsidRPr="000225F1" w14:paraId="03539331" w14:textId="77777777" w:rsidTr="00F431C8">
        <w:trPr>
          <w:trHeight w:val="288"/>
        </w:trPr>
        <w:tc>
          <w:tcPr>
            <w:tcW w:w="9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8537E9" w14:textId="77777777" w:rsidR="00F431C8" w:rsidRPr="000225F1" w:rsidRDefault="00F431C8">
            <w:pPr>
              <w:jc w:val="center"/>
              <w:rPr>
                <w:rFonts w:ascii="바탕" w:eastAsia="바탕" w:hAnsi="바탕" w:cs="굴림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평균/합계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BEBFB5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500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일</w:t>
            </w: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(68.11%)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CD6956" w14:textId="77777777" w:rsidR="00F431C8" w:rsidRPr="000225F1" w:rsidRDefault="00F431C8">
            <w:pPr>
              <w:jc w:val="center"/>
              <w:rPr>
                <w:rFonts w:ascii="바탕" w:eastAsia="바탕" w:hAnsi="바탕" w:cs="굴림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총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771</w:t>
            </w:r>
            <w:r w:rsidRPr="000225F1">
              <w:rPr>
                <w:rFonts w:ascii="바탕" w:eastAsia="바탕" w:hAnsi="바탕" w:hint="eastAsia"/>
                <w:sz w:val="18"/>
                <w:szCs w:val="18"/>
              </w:rPr>
              <w:t>개</w:t>
            </w:r>
          </w:p>
        </w:tc>
        <w:tc>
          <w:tcPr>
            <w:tcW w:w="8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4EAEFA" w14:textId="77777777" w:rsidR="00F431C8" w:rsidRPr="000225F1" w:rsidRDefault="00F431C8">
            <w:pPr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총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1313</w:t>
            </w:r>
            <w:r w:rsidRPr="000225F1">
              <w:rPr>
                <w:rFonts w:ascii="바탕" w:eastAsia="바탕" w:hAnsi="바탕" w:hint="eastAsia"/>
                <w:sz w:val="18"/>
                <w:szCs w:val="18"/>
              </w:rPr>
              <w:t>개</w:t>
            </w:r>
          </w:p>
        </w:tc>
        <w:tc>
          <w:tcPr>
            <w:tcW w:w="5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A9BA980" w14:textId="77777777" w:rsidR="00F431C8" w:rsidRPr="000225F1" w:rsidRDefault="00F431C8">
            <w:pPr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602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일</w:t>
            </w: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(82.35%)</w:t>
            </w:r>
          </w:p>
        </w:tc>
        <w:tc>
          <w:tcPr>
            <w:tcW w:w="63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0C276EF" w14:textId="77777777" w:rsidR="00F431C8" w:rsidRPr="000225F1" w:rsidRDefault="00F431C8">
            <w:pPr>
              <w:jc w:val="center"/>
              <w:rPr>
                <w:rFonts w:ascii="바탕" w:eastAsia="바탕" w:hAnsi="바탕" w:cs="굴림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총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771</w:t>
            </w:r>
            <w:r w:rsidRPr="000225F1">
              <w:rPr>
                <w:rFonts w:ascii="바탕" w:eastAsia="바탕" w:hAnsi="바탕" w:hint="eastAsia"/>
                <w:sz w:val="18"/>
                <w:szCs w:val="18"/>
              </w:rPr>
              <w:t>개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5963B9" w14:textId="77777777" w:rsidR="00F431C8" w:rsidRPr="000225F1" w:rsidRDefault="00F431C8">
            <w:pPr>
              <w:jc w:val="center"/>
              <w:rPr>
                <w:rFonts w:ascii="바탕" w:eastAsia="바탕" w:hAnsi="바탕"/>
                <w:sz w:val="18"/>
                <w:szCs w:val="18"/>
              </w:rPr>
            </w:pPr>
            <w:r w:rsidRPr="000225F1">
              <w:rPr>
                <w:rFonts w:ascii="바탕" w:eastAsia="바탕" w:hAnsi="바탕" w:hint="eastAsia"/>
                <w:sz w:val="18"/>
                <w:szCs w:val="18"/>
              </w:rPr>
              <w:t>총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1313</w:t>
            </w:r>
            <w:r w:rsidRPr="000225F1">
              <w:rPr>
                <w:rFonts w:ascii="바탕" w:eastAsia="바탕" w:hAnsi="바탕" w:hint="eastAsia"/>
                <w:sz w:val="18"/>
                <w:szCs w:val="18"/>
              </w:rPr>
              <w:t>개</w:t>
            </w:r>
          </w:p>
        </w:tc>
      </w:tr>
    </w:tbl>
    <w:p w14:paraId="38427041" w14:textId="77777777" w:rsidR="00F431C8" w:rsidRPr="000225F1" w:rsidRDefault="00F431C8" w:rsidP="00205EB1">
      <w:pPr>
        <w:wordWrap/>
        <w:spacing w:afterLines="50" w:after="120" w:line="240" w:lineRule="auto"/>
        <w:rPr>
          <w:rFonts w:ascii="바탕" w:eastAsia="바탕" w:hAnsi="바탕" w:cs="바탕"/>
        </w:rPr>
      </w:pPr>
    </w:p>
    <w:p w14:paraId="67D942F5" w14:textId="77777777" w:rsidR="00F431C8" w:rsidRPr="000225F1" w:rsidRDefault="00F431C8" w:rsidP="00205EB1">
      <w:pPr>
        <w:wordWrap/>
        <w:spacing w:afterLines="50" w:after="120" w:line="240" w:lineRule="auto"/>
        <w:rPr>
          <w:rFonts w:ascii="바탕" w:eastAsia="바탕" w:hAnsi="바탕" w:cs="바탕"/>
        </w:rPr>
      </w:pPr>
    </w:p>
    <w:p w14:paraId="14EA9D94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/>
          <w:sz w:val="24"/>
          <w:szCs w:val="24"/>
        </w:rPr>
        <w:t>3.3 공매도 및 신용거래 수익금</w:t>
      </w:r>
      <w:r w:rsidR="006414CD" w:rsidRPr="000225F1">
        <w:rPr>
          <w:rFonts w:ascii="돋움" w:eastAsia="돋움" w:hAnsi="돋움" w:cs="돋움" w:hint="eastAsia"/>
          <w:sz w:val="24"/>
          <w:szCs w:val="24"/>
        </w:rPr>
        <w:t xml:space="preserve"> </w:t>
      </w:r>
      <w:r w:rsidRPr="000225F1">
        <w:rPr>
          <w:rFonts w:ascii="돋움" w:eastAsia="돋움" w:hAnsi="돋움" w:cs="돋움"/>
          <w:sz w:val="24"/>
          <w:szCs w:val="24"/>
        </w:rPr>
        <w:t>현황</w:t>
      </w:r>
    </w:p>
    <w:p w14:paraId="07ABF1D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6A687122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lastRenderedPageBreak/>
        <w:t xml:space="preserve">  본 연구에서는 공매도 및 신용거래 수익금을 산출하기 위하여, 먼저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 투자자의 일별 수익금을 계산하였다. 일별 수익금을 기간별로 누적하여 기간별 수익금을 계산하였다. FN </w:t>
      </w:r>
      <w:proofErr w:type="spellStart"/>
      <w:r w:rsidRPr="000225F1">
        <w:rPr>
          <w:rFonts w:ascii="바탕" w:eastAsia="바탕" w:hAnsi="바탕" w:cs="바탕"/>
          <w:sz w:val="22"/>
        </w:rPr>
        <w:t>DataGuide</w:t>
      </w:r>
      <w:proofErr w:type="spellEnd"/>
      <w:r w:rsidRPr="000225F1">
        <w:rPr>
          <w:rFonts w:ascii="바탕" w:eastAsia="바탕" w:hAnsi="바탕" w:cs="바탕"/>
          <w:sz w:val="22"/>
        </w:rPr>
        <w:t xml:space="preserve">는 공매도 </w:t>
      </w:r>
      <w:proofErr w:type="spellStart"/>
      <w:r w:rsidRPr="000225F1">
        <w:rPr>
          <w:rFonts w:ascii="바탕" w:eastAsia="바탕" w:hAnsi="바탕" w:cs="바탕"/>
          <w:sz w:val="22"/>
        </w:rPr>
        <w:t>잔고수량과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신규수량을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보고하고 있다. 따라서 </w:t>
      </w:r>
      <w:proofErr w:type="spellStart"/>
      <w:r w:rsidRPr="000225F1">
        <w:rPr>
          <w:rFonts w:ascii="바탕" w:eastAsia="바탕" w:hAnsi="바탕" w:cs="바탕"/>
          <w:sz w:val="22"/>
        </w:rPr>
        <w:t>잔고수량을</w:t>
      </w:r>
      <w:proofErr w:type="spellEnd"/>
      <w:r w:rsidRPr="000225F1">
        <w:rPr>
          <w:rFonts w:ascii="바탕" w:eastAsia="바탕" w:hAnsi="바탕" w:cs="바탕"/>
          <w:sz w:val="22"/>
        </w:rPr>
        <w:t xml:space="preserve"> 활용하여 공매도 </w:t>
      </w:r>
      <w:proofErr w:type="spellStart"/>
      <w:r w:rsidRPr="000225F1">
        <w:rPr>
          <w:rFonts w:ascii="바탕" w:eastAsia="바탕" w:hAnsi="바탕" w:cs="바탕"/>
          <w:sz w:val="22"/>
        </w:rPr>
        <w:t>상환수량을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계산한다. 수익금을 위한 가격은 공매도 평균가를 이용하며, </w:t>
      </w:r>
      <w:proofErr w:type="spellStart"/>
      <w:r w:rsidRPr="000225F1">
        <w:rPr>
          <w:rFonts w:ascii="바탕" w:eastAsia="바탕" w:hAnsi="바탕" w:cs="바탕"/>
          <w:sz w:val="22"/>
        </w:rPr>
        <w:t>상환거래만</w:t>
      </w:r>
      <w:proofErr w:type="spellEnd"/>
      <w:r w:rsidRPr="000225F1">
        <w:rPr>
          <w:rFonts w:ascii="바탕" w:eastAsia="바탕" w:hAnsi="바탕" w:cs="바탕"/>
          <w:sz w:val="22"/>
        </w:rPr>
        <w:t xml:space="preserve"> 존재하여 공매도 평균가가 존재하지 않는 날은 </w:t>
      </w:r>
      <w:proofErr w:type="spellStart"/>
      <w:r w:rsidRPr="000225F1">
        <w:rPr>
          <w:rFonts w:ascii="바탕" w:eastAsia="바탕" w:hAnsi="바탕" w:cs="바탕"/>
          <w:sz w:val="22"/>
        </w:rPr>
        <w:t>수정주가의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평균가격을 통하여 계산한다.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수익금은 전일 공매도 </w:t>
      </w:r>
      <w:proofErr w:type="spellStart"/>
      <w:r w:rsidRPr="000225F1">
        <w:rPr>
          <w:rFonts w:ascii="바탕" w:eastAsia="바탕" w:hAnsi="바탕" w:cs="바탕"/>
          <w:sz w:val="22"/>
        </w:rPr>
        <w:t>신규거래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및 </w:t>
      </w:r>
      <w:proofErr w:type="spellStart"/>
      <w:r w:rsidRPr="000225F1">
        <w:rPr>
          <w:rFonts w:ascii="바탕" w:eastAsia="바탕" w:hAnsi="바탕" w:cs="바탕"/>
          <w:sz w:val="22"/>
        </w:rPr>
        <w:t>상환거래</w:t>
      </w:r>
      <w:proofErr w:type="spellEnd"/>
      <w:r w:rsidRPr="000225F1">
        <w:rPr>
          <w:rFonts w:ascii="바탕" w:eastAsia="바탕" w:hAnsi="바탕" w:cs="바탕"/>
          <w:sz w:val="22"/>
        </w:rPr>
        <w:t>, 전일과 당일의 공매도 평균가격의 변동으로 계산하며, 방식은 식(1)과 같다.</w:t>
      </w:r>
    </w:p>
    <w:p w14:paraId="43C90483" w14:textId="77777777" w:rsidR="00780180" w:rsidRPr="000225F1" w:rsidRDefault="00780180" w:rsidP="008574F8">
      <w:pPr>
        <w:wordWrap/>
        <w:spacing w:afterLines="50" w:after="120"/>
        <w:rPr>
          <w:rFonts w:ascii="바탕" w:eastAsia="바탕" w:hAnsi="바탕"/>
          <w:sz w:val="22"/>
        </w:rPr>
      </w:pPr>
    </w:p>
    <w:p w14:paraId="11BEE34B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  <w:sz w:val="22"/>
        </w:rPr>
      </w:pPr>
      <w:r w:rsidRPr="000225F1">
        <w:rPr>
          <w:rFonts w:ascii="바탕" w:eastAsia="바탕" w:hAnsi="바탕" w:hint="eastAsia"/>
          <w:sz w:val="22"/>
        </w:rPr>
        <w:t>식(1)</w:t>
      </w:r>
    </w:p>
    <w:p w14:paraId="63227595" w14:textId="77777777" w:rsidR="005B43ED" w:rsidRPr="000225F1" w:rsidRDefault="00D30391" w:rsidP="008574F8">
      <w:pPr>
        <w:wordWrap/>
        <w:spacing w:afterLines="50" w:after="120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ShortReturn</m:t>
            </m:r>
          </m:e>
          <m:sub>
            <m:r>
              <w:rPr>
                <w:rFonts w:ascii="Cambria Math" w:hAnsi="Cambria Math"/>
              </w:rPr>
              <m:t>i,t =</m:t>
            </m:r>
          </m:sub>
        </m:sSub>
        <m:r>
          <w:rPr>
            <w:rFonts w:ascii="Cambria Math" w:hAnsi="Cambria Math"/>
          </w:rPr>
          <m:t>-1×(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ShortNew</m:t>
            </m:r>
          </m:e>
          <m:sub>
            <m:r>
              <w:rPr>
                <w:rFonts w:ascii="Cambria Math" w:hAnsi="Cambria Math"/>
              </w:rPr>
              <m:t xml:space="preserve">i,t-1 </m:t>
            </m:r>
          </m:sub>
        </m:sSub>
        <m:r>
          <w:rPr>
            <w:rFonts w:ascii="Cambria Math" w:hAnsi="Cambria Math"/>
          </w:rPr>
          <m:t xml:space="preserve">-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ShortRedem</m:t>
            </m:r>
          </m:e>
          <m:sub>
            <m:r>
              <w:rPr>
                <w:rFonts w:ascii="Cambria Math" w:hAnsi="Cambria Math"/>
              </w:rPr>
              <m:t xml:space="preserve">i,t-1 </m:t>
            </m:r>
          </m:sub>
        </m:sSub>
        <m:r>
          <w:rPr>
            <w:rFonts w:ascii="Cambria Math" w:hAnsi="Cambria Math"/>
          </w:rPr>
          <m:t>)×(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Short_PAvg</m:t>
            </m:r>
          </m:e>
          <m:sub>
            <m:r>
              <w:rPr>
                <w:rFonts w:ascii="Cambria Math" w:hAnsi="Cambria Math"/>
              </w:rPr>
              <m:t xml:space="preserve">i,t 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Short_PAvg</m:t>
            </m:r>
          </m:e>
          <m:sub>
            <m:r>
              <w:rPr>
                <w:rFonts w:ascii="Cambria Math" w:hAnsi="Cambria Math"/>
              </w:rPr>
              <m:t xml:space="preserve">i,t-1 </m:t>
            </m:r>
          </m:sub>
        </m:sSub>
        <m:r>
          <w:rPr>
            <w:rFonts w:ascii="Cambria Math" w:hAnsi="Cambria Math"/>
          </w:rPr>
          <m:t>)</m:t>
        </m:r>
      </m:oMath>
      <w:r w:rsidR="005B43ED" w:rsidRPr="000225F1">
        <w:rPr>
          <w:rFonts w:hint="eastAsia"/>
        </w:rPr>
        <w:t xml:space="preserve">  </w:t>
      </w:r>
    </w:p>
    <w:p w14:paraId="3C05BDF4" w14:textId="77777777" w:rsidR="0062612F" w:rsidRPr="000225F1" w:rsidRDefault="0062612F" w:rsidP="00780180">
      <w:pPr>
        <w:wordWrap/>
        <w:spacing w:afterLines="50" w:after="120"/>
        <w:ind w:firstLineChars="100" w:firstLine="220"/>
        <w:rPr>
          <w:rFonts w:ascii="바탕" w:eastAsia="바탕" w:hAnsi="바탕" w:cs="바탕"/>
          <w:sz w:val="22"/>
        </w:rPr>
      </w:pPr>
    </w:p>
    <w:p w14:paraId="435517E7" w14:textId="77777777" w:rsidR="005B43ED" w:rsidRPr="000225F1" w:rsidRDefault="005B43ED" w:rsidP="00780180">
      <w:pPr>
        <w:wordWrap/>
        <w:spacing w:afterLines="50" w:after="120"/>
        <w:ind w:firstLineChars="100" w:firstLine="2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식(1)의 </w:t>
      </w:r>
      <w:proofErr w:type="spellStart"/>
      <w:r w:rsidRPr="000225F1">
        <w:rPr>
          <w:rFonts w:ascii="바탕" w:eastAsia="바탕" w:hAnsi="바탕" w:cs="바탕"/>
          <w:i/>
          <w:sz w:val="22"/>
        </w:rPr>
        <w:t>ShortProfit</w:t>
      </w:r>
      <w:proofErr w:type="spellEnd"/>
      <w:r w:rsidRPr="000225F1">
        <w:rPr>
          <w:rFonts w:ascii="바탕" w:eastAsia="바탕" w:hAnsi="바탕" w:cs="바탕"/>
          <w:sz w:val="22"/>
        </w:rPr>
        <w:t xml:space="preserve">은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수익금, </w:t>
      </w:r>
      <w:proofErr w:type="spellStart"/>
      <w:r w:rsidRPr="000225F1">
        <w:rPr>
          <w:rFonts w:ascii="바탕" w:eastAsia="바탕" w:hAnsi="바탕" w:cs="바탕"/>
          <w:i/>
          <w:sz w:val="22"/>
        </w:rPr>
        <w:t>ShortNew</w:t>
      </w:r>
      <w:proofErr w:type="spellEnd"/>
      <w:r w:rsidRPr="000225F1">
        <w:rPr>
          <w:rFonts w:ascii="바탕" w:eastAsia="바탕" w:hAnsi="바탕" w:cs="바탕"/>
          <w:sz w:val="22"/>
        </w:rPr>
        <w:t xml:space="preserve">는 공매도 </w:t>
      </w:r>
      <w:proofErr w:type="spellStart"/>
      <w:r w:rsidRPr="000225F1">
        <w:rPr>
          <w:rFonts w:ascii="바탕" w:eastAsia="바탕" w:hAnsi="바탕" w:cs="바탕"/>
          <w:sz w:val="22"/>
        </w:rPr>
        <w:t>신규거래량</w:t>
      </w:r>
      <w:proofErr w:type="spellEnd"/>
      <w:r w:rsidRPr="000225F1">
        <w:rPr>
          <w:rFonts w:ascii="바탕" w:eastAsia="바탕" w:hAnsi="바탕" w:cs="바탕"/>
          <w:sz w:val="22"/>
        </w:rPr>
        <w:t xml:space="preserve">, </w:t>
      </w:r>
      <w:proofErr w:type="spellStart"/>
      <w:r w:rsidRPr="000225F1">
        <w:rPr>
          <w:rFonts w:ascii="바탕" w:eastAsia="바탕" w:hAnsi="바탕" w:cs="바탕"/>
          <w:i/>
          <w:sz w:val="22"/>
        </w:rPr>
        <w:t>ShortRedem</w:t>
      </w:r>
      <w:proofErr w:type="spellEnd"/>
      <w:r w:rsidRPr="000225F1">
        <w:rPr>
          <w:rFonts w:ascii="바탕" w:eastAsia="바탕" w:hAnsi="바탕" w:cs="바탕"/>
          <w:sz w:val="22"/>
        </w:rPr>
        <w:t xml:space="preserve">은 공매도 </w:t>
      </w:r>
      <w:proofErr w:type="spellStart"/>
      <w:r w:rsidRPr="000225F1">
        <w:rPr>
          <w:rFonts w:ascii="바탕" w:eastAsia="바탕" w:hAnsi="바탕" w:cs="바탕"/>
          <w:sz w:val="22"/>
        </w:rPr>
        <w:t>상환거래량</w:t>
      </w:r>
      <w:proofErr w:type="spellEnd"/>
      <w:r w:rsidRPr="000225F1">
        <w:rPr>
          <w:rFonts w:ascii="바탕" w:eastAsia="바탕" w:hAnsi="바탕" w:cs="바탕"/>
          <w:sz w:val="22"/>
        </w:rPr>
        <w:t xml:space="preserve">, </w:t>
      </w:r>
      <w:proofErr w:type="spellStart"/>
      <w:r w:rsidRPr="000225F1">
        <w:rPr>
          <w:rFonts w:ascii="바탕" w:eastAsia="바탕" w:hAnsi="바탕" w:cs="바탕"/>
          <w:i/>
          <w:sz w:val="22"/>
        </w:rPr>
        <w:t>Short_PAvg</w:t>
      </w:r>
      <w:proofErr w:type="spellEnd"/>
      <w:r w:rsidRPr="000225F1">
        <w:rPr>
          <w:rFonts w:ascii="바탕" w:eastAsia="바탕" w:hAnsi="바탕" w:cs="바탕"/>
          <w:sz w:val="22"/>
        </w:rPr>
        <w:t>는 공매도평균가격을 의미한다.</w:t>
      </w:r>
    </w:p>
    <w:p w14:paraId="3282BFBA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</w:t>
      </w:r>
    </w:p>
    <w:p w14:paraId="5D020EFF" w14:textId="77777777" w:rsidR="005B43ED" w:rsidRPr="000225F1" w:rsidRDefault="005B43ED" w:rsidP="00BB4229">
      <w:pPr>
        <w:wordWrap/>
        <w:spacing w:afterLines="50" w:after="120"/>
        <w:ind w:firstLine="216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신용거래의 신규 및 </w:t>
      </w:r>
      <w:proofErr w:type="spellStart"/>
      <w:r w:rsidRPr="000225F1">
        <w:rPr>
          <w:rFonts w:ascii="바탕" w:eastAsia="바탕" w:hAnsi="바탕" w:cs="바탕"/>
          <w:sz w:val="22"/>
        </w:rPr>
        <w:t>상환수량은</w:t>
      </w:r>
      <w:proofErr w:type="spellEnd"/>
      <w:r w:rsidRPr="000225F1">
        <w:rPr>
          <w:rFonts w:ascii="바탕" w:eastAsia="바탕" w:hAnsi="바탕" w:cs="바탕"/>
          <w:sz w:val="22"/>
        </w:rPr>
        <w:t xml:space="preserve"> 보고되어 있지만, </w:t>
      </w:r>
      <w:proofErr w:type="spellStart"/>
      <w:r w:rsidRPr="000225F1">
        <w:rPr>
          <w:rFonts w:ascii="바탕" w:eastAsia="바탕" w:hAnsi="바탕" w:cs="바탕"/>
          <w:sz w:val="22"/>
        </w:rPr>
        <w:t>신용매수</w:t>
      </w:r>
      <w:proofErr w:type="spellEnd"/>
      <w:r w:rsidRPr="000225F1">
        <w:rPr>
          <w:rFonts w:ascii="바탕" w:eastAsia="바탕" w:hAnsi="바탕" w:cs="바탕"/>
          <w:sz w:val="22"/>
        </w:rPr>
        <w:t xml:space="preserve"> 평균가격은 별도로 제공되어 있지 않다. 따라서 신규 및 </w:t>
      </w:r>
      <w:proofErr w:type="spellStart"/>
      <w:r w:rsidRPr="000225F1">
        <w:rPr>
          <w:rFonts w:ascii="바탕" w:eastAsia="바탕" w:hAnsi="바탕" w:cs="바탕"/>
          <w:sz w:val="22"/>
        </w:rPr>
        <w:t>상환수량과</w:t>
      </w:r>
      <w:proofErr w:type="spellEnd"/>
      <w:r w:rsidRPr="000225F1">
        <w:rPr>
          <w:rFonts w:ascii="바탕" w:eastAsia="바탕" w:hAnsi="바탕" w:cs="바탕"/>
          <w:sz w:val="22"/>
        </w:rPr>
        <w:t xml:space="preserve"> 평균수정주가를 활용하여 신용거래 수익금을 식(2)와 같이 계산한다.</w:t>
      </w:r>
    </w:p>
    <w:p w14:paraId="330630F8" w14:textId="77777777" w:rsidR="00BB4229" w:rsidRPr="000225F1" w:rsidRDefault="00BB4229" w:rsidP="00BB4229">
      <w:pPr>
        <w:wordWrap/>
        <w:spacing w:afterLines="50" w:after="120"/>
        <w:ind w:firstLine="216"/>
        <w:rPr>
          <w:rFonts w:ascii="바탕" w:eastAsia="바탕" w:hAnsi="바탕" w:cs="바탕"/>
          <w:sz w:val="22"/>
        </w:rPr>
      </w:pPr>
    </w:p>
    <w:p w14:paraId="0F9155E4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  <w:sz w:val="22"/>
        </w:rPr>
      </w:pPr>
      <w:r w:rsidRPr="000225F1">
        <w:rPr>
          <w:rFonts w:ascii="바탕" w:eastAsia="바탕" w:hAnsi="바탕" w:hint="eastAsia"/>
          <w:sz w:val="22"/>
        </w:rPr>
        <w:t>식(2)</w:t>
      </w:r>
    </w:p>
    <w:p w14:paraId="5598BD5B" w14:textId="77777777" w:rsidR="005B43ED" w:rsidRPr="000225F1" w:rsidRDefault="00D30391" w:rsidP="008574F8">
      <w:pPr>
        <w:wordWrap/>
        <w:spacing w:afterLines="50" w:after="120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MarginReturn</m:t>
            </m:r>
          </m:e>
          <m:sub>
            <m:r>
              <w:rPr>
                <w:rFonts w:ascii="Cambria Math" w:hAnsi="Cambria Math"/>
              </w:rPr>
              <m:t>i,t =</m:t>
            </m:r>
          </m:sub>
        </m:sSub>
        <m:r>
          <w:rPr>
            <w:rFonts w:ascii="Cambria Math" w:hAnsi="Cambria Math"/>
          </w:rPr>
          <m:t>-1×(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MarginNew</m:t>
            </m:r>
          </m:e>
          <m:sub>
            <m:r>
              <w:rPr>
                <w:rFonts w:ascii="Cambria Math" w:hAnsi="Cambria Math"/>
              </w:rPr>
              <m:t xml:space="preserve">i,t-1 </m:t>
            </m:r>
          </m:sub>
        </m:sSub>
        <m:r>
          <w:rPr>
            <w:rFonts w:ascii="Cambria Math" w:hAnsi="Cambria Math"/>
          </w:rPr>
          <m:t xml:space="preserve">- 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MarginRedem</m:t>
            </m:r>
          </m:e>
          <m:sub>
            <m:r>
              <w:rPr>
                <w:rFonts w:ascii="Cambria Math" w:hAnsi="Cambria Math"/>
              </w:rPr>
              <m:t xml:space="preserve">i,t-1 </m:t>
            </m:r>
          </m:sub>
        </m:sSub>
        <m:r>
          <w:rPr>
            <w:rFonts w:ascii="Cambria Math" w:hAnsi="Cambria Math"/>
          </w:rPr>
          <m:t>)×(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P_Avg</m:t>
            </m:r>
          </m:e>
          <m:sub>
            <m:r>
              <w:rPr>
                <w:rFonts w:ascii="Cambria Math" w:hAnsi="Cambria Math"/>
              </w:rPr>
              <m:t xml:space="preserve">i,t </m:t>
            </m:r>
          </m:sub>
        </m:sSub>
        <m:r>
          <w:rPr>
            <w:rFonts w:ascii="Cambria Math" w:hAnsi="Cambria Math"/>
          </w:rPr>
          <m:t>-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P_Avg</m:t>
            </m:r>
          </m:e>
          <m:sub>
            <m:r>
              <w:rPr>
                <w:rFonts w:ascii="Cambria Math" w:hAnsi="Cambria Math"/>
              </w:rPr>
              <m:t xml:space="preserve">i,t-1 </m:t>
            </m:r>
          </m:sub>
        </m:sSub>
        <m:r>
          <w:rPr>
            <w:rFonts w:ascii="Cambria Math" w:hAnsi="Cambria Math"/>
          </w:rPr>
          <m:t xml:space="preserve">) </m:t>
        </m:r>
      </m:oMath>
      <w:r w:rsidR="005B43ED" w:rsidRPr="000225F1">
        <w:rPr>
          <w:rFonts w:hint="eastAsia"/>
        </w:rPr>
        <w:t xml:space="preserve">  </w:t>
      </w:r>
    </w:p>
    <w:p w14:paraId="5FA5285E" w14:textId="77777777" w:rsidR="00BB4229" w:rsidRPr="000225F1" w:rsidRDefault="00BB4229" w:rsidP="008574F8">
      <w:pPr>
        <w:wordWrap/>
        <w:spacing w:afterLines="50" w:after="120"/>
      </w:pPr>
    </w:p>
    <w:p w14:paraId="5E0A95F5" w14:textId="77777777" w:rsidR="005B43ED" w:rsidRPr="000225F1" w:rsidRDefault="005B43ED" w:rsidP="00780180">
      <w:pPr>
        <w:wordWrap/>
        <w:spacing w:afterLines="50" w:after="120"/>
        <w:ind w:firstLineChars="100" w:firstLine="2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식(2)의 </w:t>
      </w:r>
      <w:proofErr w:type="spellStart"/>
      <w:r w:rsidRPr="000225F1">
        <w:rPr>
          <w:rFonts w:ascii="바탕" w:eastAsia="바탕" w:hAnsi="바탕" w:cs="바탕"/>
          <w:i/>
          <w:sz w:val="22"/>
        </w:rPr>
        <w:t>MarginProfit</w:t>
      </w:r>
      <w:proofErr w:type="spellEnd"/>
      <w:r w:rsidRPr="000225F1">
        <w:rPr>
          <w:rFonts w:ascii="바탕" w:eastAsia="바탕" w:hAnsi="바탕" w:cs="바탕"/>
          <w:sz w:val="22"/>
        </w:rPr>
        <w:t xml:space="preserve">은 신용거래 수익금, </w:t>
      </w:r>
      <w:proofErr w:type="spellStart"/>
      <w:r w:rsidRPr="000225F1">
        <w:rPr>
          <w:rFonts w:ascii="바탕" w:eastAsia="바탕" w:hAnsi="바탕" w:cs="바탕"/>
          <w:i/>
          <w:sz w:val="22"/>
        </w:rPr>
        <w:t>MarginNew</w:t>
      </w:r>
      <w:proofErr w:type="spellEnd"/>
      <w:r w:rsidRPr="000225F1">
        <w:rPr>
          <w:rFonts w:ascii="바탕" w:eastAsia="바탕" w:hAnsi="바탕" w:cs="바탕"/>
          <w:sz w:val="22"/>
        </w:rPr>
        <w:t xml:space="preserve">는 신용거래 </w:t>
      </w:r>
      <w:proofErr w:type="spellStart"/>
      <w:r w:rsidRPr="000225F1">
        <w:rPr>
          <w:rFonts w:ascii="바탕" w:eastAsia="바탕" w:hAnsi="바탕" w:cs="바탕"/>
          <w:sz w:val="22"/>
        </w:rPr>
        <w:t>신규수량</w:t>
      </w:r>
      <w:proofErr w:type="spellEnd"/>
      <w:r w:rsidRPr="000225F1">
        <w:rPr>
          <w:rFonts w:ascii="바탕" w:eastAsia="바탕" w:hAnsi="바탕" w:cs="바탕"/>
          <w:sz w:val="22"/>
        </w:rPr>
        <w:t xml:space="preserve">, </w:t>
      </w:r>
      <w:proofErr w:type="spellStart"/>
      <w:r w:rsidRPr="000225F1">
        <w:rPr>
          <w:rFonts w:ascii="바탕" w:eastAsia="바탕" w:hAnsi="바탕" w:cs="바탕"/>
          <w:i/>
          <w:sz w:val="22"/>
        </w:rPr>
        <w:t>MarginRedem</w:t>
      </w:r>
      <w:proofErr w:type="spellEnd"/>
      <w:r w:rsidRPr="000225F1">
        <w:rPr>
          <w:rFonts w:ascii="바탕" w:eastAsia="바탕" w:hAnsi="바탕" w:cs="바탕"/>
          <w:sz w:val="22"/>
        </w:rPr>
        <w:t xml:space="preserve">은 신용거래 </w:t>
      </w:r>
      <w:proofErr w:type="spellStart"/>
      <w:r w:rsidRPr="000225F1">
        <w:rPr>
          <w:rFonts w:ascii="바탕" w:eastAsia="바탕" w:hAnsi="바탕" w:cs="바탕"/>
          <w:sz w:val="22"/>
        </w:rPr>
        <w:t>상환수량</w:t>
      </w:r>
      <w:proofErr w:type="spellEnd"/>
      <w:r w:rsidRPr="000225F1">
        <w:rPr>
          <w:rFonts w:ascii="바탕" w:eastAsia="바탕" w:hAnsi="바탕" w:cs="바탕"/>
          <w:sz w:val="22"/>
        </w:rPr>
        <w:t>,</w:t>
      </w:r>
      <w:r w:rsidRPr="000225F1">
        <w:rPr>
          <w:rFonts w:ascii="바탕" w:eastAsia="바탕" w:hAnsi="바탕" w:cs="바탕"/>
          <w:i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i/>
          <w:sz w:val="22"/>
        </w:rPr>
        <w:t>P_Avg</w:t>
      </w:r>
      <w:proofErr w:type="spellEnd"/>
      <w:r w:rsidRPr="000225F1">
        <w:rPr>
          <w:rFonts w:ascii="바탕" w:eastAsia="바탕" w:hAnsi="바탕" w:cs="바탕"/>
          <w:sz w:val="22"/>
        </w:rPr>
        <w:t>는 평균수정주가를 의미한다.</w:t>
      </w:r>
    </w:p>
    <w:p w14:paraId="5727C2DA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</w:p>
    <w:p w14:paraId="2B6AFFC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&lt;표</w:t>
      </w:r>
      <w:r w:rsidR="00C66BBD" w:rsidRPr="000225F1">
        <w:rPr>
          <w:rFonts w:ascii="바탕" w:eastAsia="바탕" w:hAnsi="바탕" w:cs="바탕"/>
          <w:sz w:val="22"/>
        </w:rPr>
        <w:t xml:space="preserve"> 3</w:t>
      </w:r>
      <w:r w:rsidRPr="000225F1">
        <w:rPr>
          <w:rFonts w:ascii="바탕" w:eastAsia="바탕" w:hAnsi="바탕" w:cs="바탕"/>
          <w:sz w:val="22"/>
        </w:rPr>
        <w:t>&gt;</w:t>
      </w:r>
      <w:r w:rsidR="00C66BBD" w:rsidRPr="000225F1">
        <w:rPr>
          <w:rFonts w:ascii="바탕" w:eastAsia="바탕" w:hAnsi="바탕" w:cs="바탕" w:hint="eastAsia"/>
          <w:sz w:val="22"/>
        </w:rPr>
        <w:t>은</w:t>
      </w:r>
      <w:r w:rsidRPr="000225F1">
        <w:rPr>
          <w:rFonts w:ascii="바탕" w:eastAsia="바탕" w:hAnsi="바탕" w:cs="바탕"/>
          <w:sz w:val="22"/>
        </w:rPr>
        <w:t xml:space="preserve"> 공매도 및 신용거래 수익금 현황을 보고한다. &lt;표 1&gt;에서 </w:t>
      </w:r>
      <w:proofErr w:type="spellStart"/>
      <w:r w:rsidRPr="000225F1">
        <w:rPr>
          <w:rFonts w:ascii="바탕" w:eastAsia="바탕" w:hAnsi="바탕" w:cs="바탕"/>
          <w:sz w:val="22"/>
        </w:rPr>
        <w:t>신용거래량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및 금액은 공매도거래에 비하여 월등히 높았던 반면, 수익금은 그렇지 않음을 확인할 수 있다. 일 평균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수익금은 12.5억원, 신용거래 수익금은 0.3억원으로 신용거래 </w:t>
      </w:r>
      <w:proofErr w:type="spellStart"/>
      <w:r w:rsidRPr="000225F1">
        <w:rPr>
          <w:rFonts w:ascii="바탕" w:eastAsia="바탕" w:hAnsi="바탕" w:cs="바탕"/>
          <w:sz w:val="22"/>
        </w:rPr>
        <w:t>손익금액이</w:t>
      </w:r>
      <w:proofErr w:type="spellEnd"/>
      <w:r w:rsidRPr="000225F1">
        <w:rPr>
          <w:rFonts w:ascii="바탕" w:eastAsia="바탕" w:hAnsi="바탕" w:cs="바탕"/>
          <w:sz w:val="22"/>
        </w:rPr>
        <w:t xml:space="preserve"> 현저히 낮음을 보인다. 또한 공매도 및 신용거래 모두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일평균 수익금 성과가 가장 크게 나타났다. 공매도의 경우, 공매도거래자들은 정보거래자로서 주가수익률과 음(-)의 관계가 있음을 주장하는 논문과 같은 양상이다. 즉, 공매도거래자들은 공매도거래를 통하여 차익을 실현함을 알 수 있다.  하지만, 신용거래에서 거래금액비중이 더 컸던 상승기가 아닌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더 큰 성과를 가져오는 점에서 </w:t>
      </w:r>
      <w:proofErr w:type="spellStart"/>
      <w:r w:rsidRPr="000225F1">
        <w:rPr>
          <w:rFonts w:ascii="바탕" w:eastAsia="바탕" w:hAnsi="바탕" w:cs="바탕"/>
          <w:sz w:val="22"/>
        </w:rPr>
        <w:t>하락기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신용거래자의 시세 예측력에 대하여 주목할 만하다.</w:t>
      </w:r>
    </w:p>
    <w:p w14:paraId="42E38CA6" w14:textId="77777777" w:rsidR="003D53F5" w:rsidRPr="000225F1" w:rsidRDefault="003D53F5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2E9792D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lastRenderedPageBreak/>
        <w:t xml:space="preserve"> </w:t>
      </w:r>
    </w:p>
    <w:p w14:paraId="07E960CF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C66BBD" w:rsidRPr="000225F1">
        <w:rPr>
          <w:rFonts w:ascii="돋움" w:eastAsia="돋움" w:hAnsi="돋움" w:cs="돋움"/>
        </w:rPr>
        <w:t xml:space="preserve"> 3</w:t>
      </w:r>
      <w:r w:rsidRPr="000225F1">
        <w:rPr>
          <w:rFonts w:ascii="돋움" w:eastAsia="돋움" w:hAnsi="돋움" w:cs="돋움"/>
        </w:rPr>
        <w:t>&gt; 공매도 및 신용거래 수익금 현황</w:t>
      </w:r>
    </w:p>
    <w:p w14:paraId="1F338DBD" w14:textId="77777777" w:rsidR="0062612F" w:rsidRPr="000225F1" w:rsidRDefault="0062612F" w:rsidP="0062612F">
      <w:pPr>
        <w:wordWrap/>
        <w:spacing w:after="0"/>
        <w:jc w:val="center"/>
        <w:rPr>
          <w:rFonts w:ascii="돋움" w:eastAsia="돋움" w:hAnsi="돋움" w:cs="돋움"/>
        </w:rPr>
      </w:pPr>
    </w:p>
    <w:p w14:paraId="17D14967" w14:textId="77777777" w:rsidR="0062612F" w:rsidRPr="000225F1" w:rsidRDefault="0062612F" w:rsidP="00BB3648">
      <w:pPr>
        <w:wordWrap/>
        <w:spacing w:after="0"/>
        <w:rPr>
          <w:rFonts w:ascii="바탕" w:eastAsia="바탕" w:hAnsi="바탕" w:cs="바탕"/>
          <w:sz w:val="18"/>
          <w:szCs w:val="18"/>
        </w:rPr>
      </w:pPr>
      <w:r w:rsidRPr="000225F1">
        <w:rPr>
          <w:rFonts w:ascii="바탕" w:eastAsia="바탕" w:hAnsi="바탕" w:cs="돋움" w:hint="eastAsia"/>
          <w:sz w:val="18"/>
          <w:szCs w:val="18"/>
        </w:rPr>
        <w:t>이 표는</w:t>
      </w:r>
      <w:r w:rsidR="00BB3648" w:rsidRPr="000225F1">
        <w:rPr>
          <w:rFonts w:ascii="바탕" w:eastAsia="바탕" w:hAnsi="바탕" w:cs="돋움" w:hint="eastAsia"/>
          <w:sz w:val="18"/>
          <w:szCs w:val="18"/>
        </w:rPr>
        <w:t xml:space="preserve"> 201</w:t>
      </w:r>
      <w:r w:rsidRPr="000225F1">
        <w:rPr>
          <w:rFonts w:ascii="바탕" w:eastAsia="바탕" w:hAnsi="바탕" w:cs="돋움" w:hint="eastAsia"/>
          <w:sz w:val="18"/>
          <w:szCs w:val="18"/>
        </w:rPr>
        <w:t xml:space="preserve">6년 6월 30일부터 2019년 6월 28일까지 공매도 및 신용거래의 수익금 현황을 </w:t>
      </w:r>
      <w:r w:rsidR="007359A8" w:rsidRPr="000225F1">
        <w:rPr>
          <w:rFonts w:ascii="바탕" w:eastAsia="바탕" w:hAnsi="바탕" w:cs="돋움" w:hint="eastAsia"/>
          <w:sz w:val="18"/>
          <w:szCs w:val="18"/>
        </w:rPr>
        <w:t>나타낸다.</w:t>
      </w:r>
      <w:r w:rsidR="00BB3648" w:rsidRPr="000225F1">
        <w:rPr>
          <w:rFonts w:ascii="바탕" w:eastAsia="바탕" w:hAnsi="바탕" w:cs="돋움" w:hint="eastAsia"/>
          <w:sz w:val="18"/>
          <w:szCs w:val="18"/>
        </w:rPr>
        <w:t xml:space="preserve"> </w:t>
      </w:r>
      <w:proofErr w:type="spellStart"/>
      <w:r w:rsidR="00BB3648" w:rsidRPr="000225F1">
        <w:rPr>
          <w:rFonts w:ascii="바탕" w:eastAsia="바탕" w:hAnsi="바탕" w:cs="바탕"/>
          <w:sz w:val="18"/>
          <w:szCs w:val="18"/>
        </w:rPr>
        <w:t>공매도거래</w:t>
      </w:r>
      <w:proofErr w:type="spellEnd"/>
      <w:r w:rsidR="00BB3648" w:rsidRPr="000225F1">
        <w:rPr>
          <w:rFonts w:ascii="바탕" w:eastAsia="바탕" w:hAnsi="바탕" w:cs="바탕"/>
          <w:sz w:val="18"/>
          <w:szCs w:val="18"/>
        </w:rPr>
        <w:t xml:space="preserve"> 수익금은 전일 공매도 </w:t>
      </w:r>
      <w:proofErr w:type="spellStart"/>
      <w:r w:rsidR="00BB3648" w:rsidRPr="000225F1">
        <w:rPr>
          <w:rFonts w:ascii="바탕" w:eastAsia="바탕" w:hAnsi="바탕" w:cs="바탕"/>
          <w:sz w:val="18"/>
          <w:szCs w:val="18"/>
        </w:rPr>
        <w:t>신규거래</w:t>
      </w:r>
      <w:proofErr w:type="spellEnd"/>
      <w:r w:rsidR="00BB3648" w:rsidRPr="000225F1">
        <w:rPr>
          <w:rFonts w:ascii="바탕" w:eastAsia="바탕" w:hAnsi="바탕" w:cs="바탕"/>
          <w:sz w:val="18"/>
          <w:szCs w:val="18"/>
        </w:rPr>
        <w:t xml:space="preserve"> 및 </w:t>
      </w:r>
      <w:proofErr w:type="spellStart"/>
      <w:r w:rsidR="00BB3648" w:rsidRPr="000225F1">
        <w:rPr>
          <w:rFonts w:ascii="바탕" w:eastAsia="바탕" w:hAnsi="바탕" w:cs="바탕"/>
          <w:sz w:val="18"/>
          <w:szCs w:val="18"/>
        </w:rPr>
        <w:t>상환거래</w:t>
      </w:r>
      <w:proofErr w:type="spellEnd"/>
      <w:r w:rsidR="00BB3648" w:rsidRPr="000225F1">
        <w:rPr>
          <w:rFonts w:ascii="바탕" w:eastAsia="바탕" w:hAnsi="바탕" w:cs="바탕"/>
          <w:sz w:val="18"/>
          <w:szCs w:val="18"/>
        </w:rPr>
        <w:t>, 전일과 당일의 공매도 평균가격의 변동으로 계산하며</w:t>
      </w:r>
      <w:r w:rsidR="00BB3648" w:rsidRPr="000225F1">
        <w:rPr>
          <w:rFonts w:ascii="바탕" w:eastAsia="바탕" w:hAnsi="바탕" w:cs="돋움" w:hint="eastAsia"/>
          <w:sz w:val="18"/>
          <w:szCs w:val="18"/>
        </w:rPr>
        <w:t xml:space="preserve"> </w:t>
      </w:r>
      <w:r w:rsidR="00BB3648" w:rsidRPr="000225F1">
        <w:rPr>
          <w:rFonts w:ascii="바탕" w:eastAsia="바탕" w:hAnsi="바탕" w:cs="바탕"/>
          <w:sz w:val="18"/>
          <w:szCs w:val="18"/>
        </w:rPr>
        <w:t xml:space="preserve">신규 및 </w:t>
      </w:r>
      <w:proofErr w:type="spellStart"/>
      <w:r w:rsidR="00BB3648" w:rsidRPr="000225F1">
        <w:rPr>
          <w:rFonts w:ascii="바탕" w:eastAsia="바탕" w:hAnsi="바탕" w:cs="바탕"/>
          <w:sz w:val="18"/>
          <w:szCs w:val="18"/>
        </w:rPr>
        <w:t>상환수량과</w:t>
      </w:r>
      <w:proofErr w:type="spellEnd"/>
      <w:r w:rsidR="00BB3648" w:rsidRPr="000225F1">
        <w:rPr>
          <w:rFonts w:ascii="바탕" w:eastAsia="바탕" w:hAnsi="바탕" w:cs="바탕"/>
          <w:sz w:val="18"/>
          <w:szCs w:val="18"/>
        </w:rPr>
        <w:t xml:space="preserve"> 평균수정주가를 활용하여 신용거래 </w:t>
      </w:r>
      <w:r w:rsidR="00BB3648" w:rsidRPr="000225F1">
        <w:rPr>
          <w:rFonts w:ascii="바탕" w:eastAsia="바탕" w:hAnsi="바탕" w:cs="바탕" w:hint="eastAsia"/>
          <w:sz w:val="18"/>
          <w:szCs w:val="18"/>
        </w:rPr>
        <w:t xml:space="preserve">수익금을 </w:t>
      </w:r>
      <w:r w:rsidR="006F62A0" w:rsidRPr="000225F1">
        <w:rPr>
          <w:rFonts w:ascii="바탕" w:eastAsia="바탕" w:hAnsi="바탕" w:cs="바탕" w:hint="eastAsia"/>
          <w:sz w:val="18"/>
          <w:szCs w:val="18"/>
        </w:rPr>
        <w:t>산출</w:t>
      </w:r>
      <w:r w:rsidR="00BB3648" w:rsidRPr="000225F1">
        <w:rPr>
          <w:rFonts w:ascii="바탕" w:eastAsia="바탕" w:hAnsi="바탕" w:cs="바탕"/>
          <w:sz w:val="18"/>
          <w:szCs w:val="18"/>
        </w:rPr>
        <w:t>한다</w:t>
      </w:r>
      <w:r w:rsidR="00BB3648" w:rsidRPr="000225F1">
        <w:rPr>
          <w:rFonts w:ascii="바탕" w:eastAsia="바탕" w:hAnsi="바탕" w:cs="바탕" w:hint="eastAsia"/>
          <w:sz w:val="18"/>
          <w:szCs w:val="18"/>
        </w:rPr>
        <w:t xml:space="preserve">. 일 평균수익금은 </w:t>
      </w:r>
      <w:r w:rsidR="006F62A0" w:rsidRPr="000225F1">
        <w:rPr>
          <w:rFonts w:ascii="바탕" w:eastAsia="바탕" w:hAnsi="바탕" w:cs="바탕" w:hint="eastAsia"/>
          <w:sz w:val="18"/>
          <w:szCs w:val="18"/>
        </w:rPr>
        <w:t xml:space="preserve">수익금을 </w:t>
      </w:r>
      <w:r w:rsidR="00BB3648" w:rsidRPr="000225F1">
        <w:rPr>
          <w:rFonts w:ascii="바탕" w:eastAsia="바탕" w:hAnsi="바탕" w:cs="바탕" w:hint="eastAsia"/>
          <w:sz w:val="18"/>
          <w:szCs w:val="18"/>
        </w:rPr>
        <w:t xml:space="preserve">각 기간별 일수로 나누어 </w:t>
      </w:r>
      <w:r w:rsidR="006F62A0" w:rsidRPr="000225F1">
        <w:rPr>
          <w:rFonts w:ascii="바탕" w:eastAsia="바탕" w:hAnsi="바탕" w:cs="바탕" w:hint="eastAsia"/>
          <w:sz w:val="18"/>
          <w:szCs w:val="18"/>
        </w:rPr>
        <w:t>계산</w:t>
      </w:r>
      <w:r w:rsidR="00BB3648" w:rsidRPr="000225F1">
        <w:rPr>
          <w:rFonts w:ascii="바탕" w:eastAsia="바탕" w:hAnsi="바탕" w:cs="바탕" w:hint="eastAsia"/>
          <w:sz w:val="18"/>
          <w:szCs w:val="18"/>
        </w:rPr>
        <w:t>한다.</w:t>
      </w:r>
    </w:p>
    <w:p w14:paraId="52F9C1AB" w14:textId="77777777" w:rsidR="000C31D9" w:rsidRPr="000225F1" w:rsidRDefault="000C31D9" w:rsidP="00BB3648">
      <w:pPr>
        <w:wordWrap/>
        <w:spacing w:after="0"/>
        <w:rPr>
          <w:rFonts w:ascii="바탕" w:eastAsia="바탕" w:hAnsi="바탕" w:cs="바탕"/>
          <w:sz w:val="18"/>
          <w:szCs w:val="18"/>
        </w:rPr>
      </w:pPr>
    </w:p>
    <w:tbl>
      <w:tblPr>
        <w:tblW w:w="9022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2227"/>
        <w:gridCol w:w="1698"/>
        <w:gridCol w:w="1699"/>
        <w:gridCol w:w="1699"/>
        <w:gridCol w:w="1699"/>
      </w:tblGrid>
      <w:tr w:rsidR="000225F1" w:rsidRPr="000225F1" w14:paraId="3CA70B09" w14:textId="77777777" w:rsidTr="00BB4229">
        <w:trPr>
          <w:trHeight w:val="20"/>
        </w:trPr>
        <w:tc>
          <w:tcPr>
            <w:tcW w:w="2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87A160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　구분</w:t>
            </w:r>
          </w:p>
        </w:tc>
        <w:tc>
          <w:tcPr>
            <w:tcW w:w="1698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46BB10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전체기간</w:t>
            </w:r>
            <w:proofErr w:type="spellEnd"/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8330D4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상승기</w:t>
            </w:r>
          </w:p>
          <w:p w14:paraId="1FF4EA97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(‘17.01~’18.01)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1D877D4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횡보기</w:t>
            </w:r>
          </w:p>
          <w:p w14:paraId="3879B2BE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(‘16.06~’16.12)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CAFBBD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하락기</w:t>
            </w:r>
            <w:proofErr w:type="spellEnd"/>
          </w:p>
          <w:p w14:paraId="19285DE6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(‘18.02~’19.06)</w:t>
            </w:r>
          </w:p>
        </w:tc>
      </w:tr>
      <w:tr w:rsidR="000225F1" w:rsidRPr="000225F1" w14:paraId="00778C31" w14:textId="77777777" w:rsidTr="00BB4229">
        <w:trPr>
          <w:trHeight w:val="20"/>
        </w:trPr>
        <w:tc>
          <w:tcPr>
            <w:tcW w:w="2227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F5F20DF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공매도수익금</w:t>
            </w:r>
          </w:p>
        </w:tc>
        <w:tc>
          <w:tcPr>
            <w:tcW w:w="1698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7D0B97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917,552,066,580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326E01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308,409,616,445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8B30784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66,470,446,973</w:t>
            </w:r>
          </w:p>
        </w:tc>
        <w:tc>
          <w:tcPr>
            <w:tcW w:w="169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733FCD6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542,672,003,162</w:t>
            </w:r>
          </w:p>
        </w:tc>
      </w:tr>
      <w:tr w:rsidR="000225F1" w:rsidRPr="000225F1" w14:paraId="3F23ED5E" w14:textId="77777777" w:rsidTr="00BB4229">
        <w:trPr>
          <w:trHeight w:val="20"/>
        </w:trPr>
        <w:tc>
          <w:tcPr>
            <w:tcW w:w="2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549DD3D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일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평균수익금</w:t>
            </w:r>
            <w:proofErr w:type="spellEnd"/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DB931CB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1,250,070,935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B82CC5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1,172,660,139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A4B12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527,543,230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3ED2A6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1,572,962,328</w:t>
            </w:r>
          </w:p>
        </w:tc>
      </w:tr>
      <w:tr w:rsidR="000225F1" w:rsidRPr="000225F1" w14:paraId="073256EE" w14:textId="77777777" w:rsidTr="00BB4229">
        <w:trPr>
          <w:trHeight w:val="16"/>
        </w:trPr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55F86E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전체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수익금</w:t>
            </w:r>
          </w:p>
        </w:tc>
        <w:tc>
          <w:tcPr>
            <w:tcW w:w="1698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28772A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23,358,107,766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47072FA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6,981,112,482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8F7D02B" w14:textId="77777777" w:rsidR="005B43ED" w:rsidRPr="000225F1" w:rsidRDefault="0062612F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-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632,216,251</w:t>
            </w:r>
          </w:p>
        </w:tc>
        <w:tc>
          <w:tcPr>
            <w:tcW w:w="1699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5F9B219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17,009,211,535</w:t>
            </w:r>
          </w:p>
        </w:tc>
      </w:tr>
      <w:tr w:rsidR="005B43ED" w:rsidRPr="000225F1" w14:paraId="7A284058" w14:textId="77777777" w:rsidTr="00BB4229">
        <w:trPr>
          <w:trHeight w:val="16"/>
        </w:trPr>
        <w:tc>
          <w:tcPr>
            <w:tcW w:w="2227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13DA707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일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평균수익금</w:t>
            </w:r>
            <w:proofErr w:type="spellEnd"/>
          </w:p>
        </w:tc>
        <w:tc>
          <w:tcPr>
            <w:tcW w:w="169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53D84B9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31,823,035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196421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26,544,154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D23254D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-5,017,589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5AB03F" w14:textId="77777777" w:rsidR="005B43ED" w:rsidRPr="000225F1" w:rsidRDefault="005B43ED" w:rsidP="004D725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right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49,302,062</w:t>
            </w:r>
          </w:p>
        </w:tc>
      </w:tr>
    </w:tbl>
    <w:p w14:paraId="7539598A" w14:textId="77777777" w:rsidR="005B43ED" w:rsidRPr="000225F1" w:rsidRDefault="005B43ED" w:rsidP="004D725A">
      <w:pPr>
        <w:wordWrap/>
        <w:spacing w:after="0"/>
        <w:rPr>
          <w:rFonts w:ascii="바탕" w:eastAsia="바탕" w:hAnsi="바탕" w:cs="바탕"/>
        </w:rPr>
      </w:pPr>
    </w:p>
    <w:p w14:paraId="342D00CA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3D841063" w14:textId="77777777" w:rsidR="00B3352C" w:rsidRPr="000225F1" w:rsidRDefault="00B3352C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0E7578FD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30"/>
          <w:szCs w:val="30"/>
        </w:rPr>
      </w:pPr>
      <w:r w:rsidRPr="000225F1">
        <w:rPr>
          <w:rFonts w:ascii="바탕" w:eastAsia="바탕" w:hAnsi="바탕" w:cs="바탕"/>
          <w:sz w:val="30"/>
          <w:szCs w:val="30"/>
        </w:rPr>
        <w:t>4. 수익성 결정 요인 분석</w:t>
      </w:r>
    </w:p>
    <w:p w14:paraId="4BAF3F47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1D1B5791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/>
          <w:sz w:val="24"/>
          <w:szCs w:val="24"/>
        </w:rPr>
        <w:t>4.1 변수의 정의</w:t>
      </w:r>
    </w:p>
    <w:p w14:paraId="3CFB282C" w14:textId="77777777" w:rsidR="005B43ED" w:rsidRPr="000225F1" w:rsidRDefault="005B43ED" w:rsidP="008574F8">
      <w:pPr>
        <w:wordWrap/>
        <w:spacing w:afterLines="50" w:after="120"/>
        <w:ind w:left="720"/>
        <w:rPr>
          <w:rFonts w:ascii="Times New Roman" w:eastAsia="Times New Roman" w:hAnsi="Times New Roman" w:cs="Times New Roman"/>
        </w:rPr>
      </w:pPr>
      <w:r w:rsidRPr="000225F1">
        <w:rPr>
          <w:rFonts w:ascii="Times New Roman" w:eastAsia="Times New Roman" w:hAnsi="Times New Roman" w:cs="Times New Roman"/>
        </w:rPr>
        <w:t xml:space="preserve"> </w:t>
      </w:r>
    </w:p>
    <w:p w14:paraId="0A40F94D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본 장에서는 공매도 및 신용거래의 수익성 결정요인을 분석하기 위하여 종목 특성 변수를 활용하여 회귀분석을 실시한다. 종속변수는 식(1)과 (2)에서 정의한 수익금을 종목별로 합산한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수익금과 신용거래 수익금이다. 이외의 </w:t>
      </w:r>
      <w:proofErr w:type="spellStart"/>
      <w:r w:rsidRPr="000225F1">
        <w:rPr>
          <w:rFonts w:ascii="바탕" w:eastAsia="바탕" w:hAnsi="바탕" w:cs="바탕"/>
          <w:sz w:val="22"/>
        </w:rPr>
        <w:t>설명변수는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 및 신용거래 비중으로, 공매도 및 신용거래의 수익에 이들의 비중이 미치는 영향을 분석하였다. </w:t>
      </w:r>
      <w:proofErr w:type="spellStart"/>
      <w:r w:rsidRPr="000225F1">
        <w:rPr>
          <w:rFonts w:ascii="바탕" w:eastAsia="바탕" w:hAnsi="바탕" w:cs="바탕"/>
          <w:sz w:val="22"/>
        </w:rPr>
        <w:t>통제변수는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종목별 기업특성을 반영한 변수로 정의하며, 각 변수들의 설명은 &lt;표</w:t>
      </w:r>
      <w:r w:rsidR="007945AD" w:rsidRPr="000225F1">
        <w:rPr>
          <w:rFonts w:ascii="바탕" w:eastAsia="바탕" w:hAnsi="바탕" w:cs="바탕"/>
          <w:sz w:val="22"/>
        </w:rPr>
        <w:t xml:space="preserve"> 4</w:t>
      </w:r>
      <w:r w:rsidRPr="000225F1">
        <w:rPr>
          <w:rFonts w:ascii="바탕" w:eastAsia="바탕" w:hAnsi="바탕" w:cs="바탕"/>
          <w:sz w:val="22"/>
        </w:rPr>
        <w:t xml:space="preserve">&gt;에서 상세히 보고한다.  </w:t>
      </w:r>
    </w:p>
    <w:p w14:paraId="79A8C63A" w14:textId="77777777" w:rsidR="005B43ED" w:rsidRPr="000225F1" w:rsidRDefault="005B43ED" w:rsidP="008574F8">
      <w:pPr>
        <w:wordWrap/>
        <w:spacing w:afterLines="50" w:after="120"/>
        <w:rPr>
          <w:rFonts w:ascii="Times New Roman" w:hAnsi="Times New Roman" w:cs="Times New Roman"/>
        </w:rPr>
      </w:pPr>
      <w:r w:rsidRPr="000225F1">
        <w:rPr>
          <w:rFonts w:ascii="Times New Roman" w:eastAsia="Times New Roman" w:hAnsi="Times New Roman" w:cs="Times New Roman"/>
        </w:rPr>
        <w:t xml:space="preserve"> </w:t>
      </w:r>
    </w:p>
    <w:p w14:paraId="5AC9954E" w14:textId="77777777" w:rsidR="003D53F5" w:rsidRPr="000225F1" w:rsidRDefault="003D53F5" w:rsidP="008574F8">
      <w:pPr>
        <w:wordWrap/>
        <w:spacing w:afterLines="50" w:after="120"/>
        <w:rPr>
          <w:rFonts w:ascii="Times New Roman" w:hAnsi="Times New Roman" w:cs="Times New Roman"/>
        </w:rPr>
      </w:pPr>
    </w:p>
    <w:p w14:paraId="0271C375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7945AD" w:rsidRPr="000225F1">
        <w:rPr>
          <w:rFonts w:ascii="돋움" w:eastAsia="돋움" w:hAnsi="돋움" w:cs="돋움"/>
        </w:rPr>
        <w:t xml:space="preserve"> 4</w:t>
      </w:r>
      <w:r w:rsidRPr="000225F1">
        <w:rPr>
          <w:rFonts w:ascii="돋움" w:eastAsia="돋움" w:hAnsi="돋움" w:cs="돋움"/>
        </w:rPr>
        <w:t>&gt; 변수</w:t>
      </w:r>
      <w:r w:rsidR="00DD17B8" w:rsidRPr="000225F1">
        <w:rPr>
          <w:rFonts w:ascii="돋움" w:eastAsia="돋움" w:hAnsi="돋움" w:cs="돋움" w:hint="eastAsia"/>
        </w:rPr>
        <w:t xml:space="preserve">의 </w:t>
      </w:r>
      <w:r w:rsidRPr="000225F1">
        <w:rPr>
          <w:rFonts w:ascii="돋움" w:eastAsia="돋움" w:hAnsi="돋움" w:cs="돋움"/>
        </w:rPr>
        <w:t>정의</w:t>
      </w:r>
    </w:p>
    <w:p w14:paraId="6164051E" w14:textId="77777777" w:rsidR="00852A35" w:rsidRPr="000225F1" w:rsidRDefault="00CD14CA" w:rsidP="00852A35">
      <w:pPr>
        <w:pStyle w:val="a8"/>
        <w:rPr>
          <w:color w:val="auto"/>
        </w:rPr>
      </w:pPr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이 표는 </w:t>
      </w:r>
      <w:r w:rsidR="00852A35" w:rsidRPr="000225F1">
        <w:rPr>
          <w:rFonts w:ascii="바탕" w:eastAsia="바탕" w:hAnsi="바탕" w:cs="돋움" w:hint="eastAsia"/>
          <w:color w:val="auto"/>
          <w:sz w:val="18"/>
          <w:szCs w:val="18"/>
        </w:rPr>
        <w:t>회귀분석 모형에 사용되는 종속변수</w:t>
      </w:r>
      <w:r w:rsidR="00DD17B8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및 설</w:t>
      </w:r>
      <w:r w:rsidR="00852A35" w:rsidRPr="000225F1">
        <w:rPr>
          <w:rFonts w:ascii="바탕" w:eastAsia="바탕" w:hAnsi="바탕" w:cs="돋움" w:hint="eastAsia"/>
          <w:color w:val="auto"/>
          <w:sz w:val="18"/>
          <w:szCs w:val="18"/>
        </w:rPr>
        <w:t>명변수의 정의를 보고한다.</w:t>
      </w:r>
    </w:p>
    <w:p w14:paraId="552530C8" w14:textId="77777777" w:rsidR="005B43ED" w:rsidRPr="000225F1" w:rsidRDefault="005B43ED" w:rsidP="00CD14CA">
      <w:pPr>
        <w:wordWrap/>
        <w:spacing w:afterLines="50" w:after="120"/>
        <w:rPr>
          <w:rFonts w:ascii="바탕" w:eastAsia="바탕" w:hAnsi="바탕" w:cs="바탕"/>
        </w:rPr>
      </w:pPr>
    </w:p>
    <w:tbl>
      <w:tblPr>
        <w:tblW w:w="906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951"/>
        <w:gridCol w:w="1735"/>
        <w:gridCol w:w="6374"/>
      </w:tblGrid>
      <w:tr w:rsidR="000225F1" w:rsidRPr="000225F1" w14:paraId="4929B002" w14:textId="77777777" w:rsidTr="00DD17B8">
        <w:trPr>
          <w:trHeight w:val="222"/>
        </w:trPr>
        <w:tc>
          <w:tcPr>
            <w:tcW w:w="951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CD542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구분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623354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변수명</w:t>
            </w:r>
            <w:proofErr w:type="spellEnd"/>
          </w:p>
        </w:tc>
        <w:tc>
          <w:tcPr>
            <w:tcW w:w="6374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C023C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설명</w:t>
            </w:r>
          </w:p>
        </w:tc>
      </w:tr>
      <w:tr w:rsidR="000225F1" w:rsidRPr="000225F1" w14:paraId="2A73993B" w14:textId="77777777" w:rsidTr="00DD17B8">
        <w:trPr>
          <w:trHeight w:val="85"/>
        </w:trPr>
        <w:tc>
          <w:tcPr>
            <w:tcW w:w="951" w:type="dxa"/>
            <w:vMerge w:val="restart"/>
            <w:tcBorders>
              <w:top w:val="single" w:sz="4" w:space="0" w:color="000000" w:themeColor="text1"/>
              <w:left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F521C55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lastRenderedPageBreak/>
              <w:t>종속</w:t>
            </w:r>
          </w:p>
          <w:p w14:paraId="6C15E06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변수</w:t>
            </w:r>
          </w:p>
        </w:tc>
        <w:tc>
          <w:tcPr>
            <w:tcW w:w="1735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E4E2B4E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ShortProfit</w:t>
            </w:r>
            <w:proofErr w:type="spellEnd"/>
          </w:p>
        </w:tc>
        <w:tc>
          <w:tcPr>
            <w:tcW w:w="6374" w:type="dxa"/>
            <w:tcBorders>
              <w:top w:val="single" w:sz="4" w:space="0" w:color="000000" w:themeColor="text1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E0143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공매도거래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수익금의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총합</w:t>
            </w:r>
          </w:p>
        </w:tc>
      </w:tr>
      <w:tr w:rsidR="000225F1" w:rsidRPr="000225F1" w14:paraId="6FDBF1EF" w14:textId="77777777" w:rsidTr="00DD17B8">
        <w:trPr>
          <w:trHeight w:val="42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CA48D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878B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MarginProfit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1B781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수익금의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총합</w:t>
            </w:r>
          </w:p>
        </w:tc>
      </w:tr>
      <w:tr w:rsidR="000225F1" w:rsidRPr="000225F1" w14:paraId="1B376EE3" w14:textId="77777777" w:rsidTr="00DD17B8">
        <w:trPr>
          <w:trHeight w:val="20"/>
        </w:trPr>
        <w:tc>
          <w:tcPr>
            <w:tcW w:w="951" w:type="dxa"/>
            <w:vMerge w:val="restart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3DD5243" w14:textId="77777777" w:rsidR="005B43ED" w:rsidRPr="000225F1" w:rsidRDefault="00DD17B8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 w:hint="eastAsia"/>
                <w:sz w:val="18"/>
                <w:szCs w:val="18"/>
              </w:rPr>
              <w:t>거래량</w:t>
            </w:r>
          </w:p>
          <w:p w14:paraId="3CA9B8AB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변수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61E5A47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ShortRatio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57A2DAF" w14:textId="77777777" w:rsidR="005B43ED" w:rsidRPr="000225F1" w:rsidRDefault="005B43ED" w:rsidP="00852A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공매도거래량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/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거래량</w:t>
            </w:r>
            <m:oMath>
              <m:r>
                <m:rPr>
                  <m:sty m:val="p"/>
                </m:rPr>
                <w:rPr>
                  <w:rFonts w:ascii="Cambria Math" w:eastAsia="바탕" w:hAnsi="Cambria Math" w:cs="Times New Roman"/>
                  <w:sz w:val="18"/>
                  <w:szCs w:val="18"/>
                </w:rPr>
                <m:t>×</m:t>
              </m:r>
            </m:oMath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100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322E3A6A" w14:textId="77777777" w:rsidTr="00DD17B8">
        <w:trPr>
          <w:trHeight w:val="20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A5CBE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8C947E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MarginRatio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29805C" w14:textId="77777777" w:rsidR="005B43ED" w:rsidRPr="000225F1" w:rsidRDefault="005B43ED" w:rsidP="00852A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신용거래량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/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거래량</w:t>
            </w:r>
            <m:oMath>
              <m:r>
                <m:rPr>
                  <m:sty m:val="p"/>
                </m:rPr>
                <w:rPr>
                  <w:rFonts w:ascii="Cambria Math" w:eastAsia="바탕" w:hAnsi="Cambria Math" w:cs="Times New Roman"/>
                  <w:sz w:val="18"/>
                  <w:szCs w:val="18"/>
                </w:rPr>
                <m:t>×</m:t>
              </m:r>
            </m:oMath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100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11F09020" w14:textId="77777777" w:rsidTr="00DD17B8">
        <w:trPr>
          <w:trHeight w:val="12"/>
        </w:trPr>
        <w:tc>
          <w:tcPr>
            <w:tcW w:w="951" w:type="dxa"/>
            <w:vMerge w:val="restart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283CB0D" w14:textId="77777777" w:rsidR="005B43ED" w:rsidRPr="000225F1" w:rsidRDefault="00DD17B8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 w:hint="eastAsia"/>
                <w:sz w:val="18"/>
                <w:szCs w:val="18"/>
              </w:rPr>
              <w:t>기업특성</w:t>
            </w:r>
            <w:proofErr w:type="spellEnd"/>
          </w:p>
          <w:p w14:paraId="051183B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변수</w:t>
            </w: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F6129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MktCap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33026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log(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시가총액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)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4050737F" w14:textId="77777777" w:rsidTr="00DD17B8">
        <w:trPr>
          <w:trHeight w:val="222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4D5D997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B09580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FloatingRatio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8242FC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유동주식비율의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0DF5C1C7" w14:textId="77777777" w:rsidTr="00DD17B8">
        <w:trPr>
          <w:trHeight w:val="68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6BA095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0FC5EF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MajorShareRatio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CD47768" w14:textId="77777777" w:rsidR="005B43ED" w:rsidRPr="000225F1" w:rsidRDefault="005B43ED" w:rsidP="00852A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최대주주등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보통주수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/</w:t>
            </w: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상장주수</w:t>
            </w:r>
            <w:proofErr w:type="spellEnd"/>
            <m:oMath>
              <m:r>
                <m:rPr>
                  <m:sty m:val="p"/>
                </m:rPr>
                <w:rPr>
                  <w:rFonts w:ascii="Cambria Math" w:eastAsia="바탕" w:hAnsi="Cambria Math" w:cs="Times New Roman"/>
                  <w:sz w:val="18"/>
                  <w:szCs w:val="18"/>
                </w:rPr>
                <m:t>×</m:t>
              </m:r>
            </m:oMath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100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690E8886" w14:textId="77777777" w:rsidTr="00DD17B8">
        <w:trPr>
          <w:trHeight w:val="222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179F7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D4DB6EE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ForeignRatio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96F975D" w14:textId="77777777" w:rsidR="005B43ED" w:rsidRPr="000225F1" w:rsidRDefault="005B43ED" w:rsidP="00852A35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외국인보유주수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/</w:t>
            </w: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상장주수</w:t>
            </w:r>
            <w:proofErr w:type="spellEnd"/>
            <m:oMath>
              <m:r>
                <m:rPr>
                  <m:sty m:val="p"/>
                </m:rPr>
                <w:rPr>
                  <w:rFonts w:ascii="Cambria Math" w:eastAsia="바탕" w:hAnsi="Cambria Math" w:cs="Times New Roman"/>
                  <w:sz w:val="18"/>
                  <w:szCs w:val="18"/>
                </w:rPr>
                <m:t>×</m:t>
              </m:r>
            </m:oMath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100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의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77EF59B0" w14:textId="77777777" w:rsidTr="00DD17B8">
        <w:trPr>
          <w:trHeight w:val="222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D98704B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C18D18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Volatility</w:t>
            </w:r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29F6D7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종목별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="00852A35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변동성의</w:t>
            </w:r>
            <w:r w:rsidR="00852A35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="00852A35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45C59E91" w14:textId="77777777" w:rsidTr="00DD17B8">
        <w:trPr>
          <w:trHeight w:val="222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50AEF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656426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Beta</w:t>
            </w:r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63F4EFB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개별종목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베타</w:t>
            </w:r>
          </w:p>
        </w:tc>
      </w:tr>
      <w:tr w:rsidR="000225F1" w:rsidRPr="000225F1" w14:paraId="528481D1" w14:textId="77777777" w:rsidTr="00DD17B8">
        <w:trPr>
          <w:trHeight w:val="222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961010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971806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Turnover</w:t>
            </w:r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256AF0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개별종목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거래량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/</w:t>
            </w: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상장주식수</w:t>
            </w:r>
            <w:proofErr w:type="spellEnd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</w:tr>
      <w:tr w:rsidR="000225F1" w:rsidRPr="000225F1" w14:paraId="72F836FA" w14:textId="77777777" w:rsidTr="00DD17B8">
        <w:trPr>
          <w:trHeight w:val="68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75219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95A51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D_Kospi100</w:t>
            </w:r>
          </w:p>
        </w:tc>
        <w:tc>
          <w:tcPr>
            <w:tcW w:w="637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EA84DF" w14:textId="77777777" w:rsidR="005B43ED" w:rsidRPr="000225F1" w:rsidRDefault="00852A35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KOSPI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100 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기업인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경우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1, 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아닌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경우</w:t>
            </w:r>
            <w:r w:rsidR="005B43ED"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0</w:t>
            </w:r>
          </w:p>
        </w:tc>
      </w:tr>
      <w:tr w:rsidR="005B43ED" w:rsidRPr="000225F1" w14:paraId="1CABD058" w14:textId="77777777" w:rsidTr="00DD17B8">
        <w:trPr>
          <w:trHeight w:val="20"/>
        </w:trPr>
        <w:tc>
          <w:tcPr>
            <w:tcW w:w="951" w:type="dxa"/>
            <w:vMerge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761F81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</w:rPr>
            </w:pPr>
          </w:p>
        </w:tc>
        <w:tc>
          <w:tcPr>
            <w:tcW w:w="1735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477CAD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D_Kosdaq</w:t>
            </w:r>
            <w:proofErr w:type="spellEnd"/>
          </w:p>
        </w:tc>
        <w:tc>
          <w:tcPr>
            <w:tcW w:w="6374" w:type="dxa"/>
            <w:tcBorders>
              <w:top w:val="nil"/>
              <w:left w:val="nil"/>
              <w:bottom w:val="single" w:sz="4" w:space="0" w:color="000000" w:themeColor="text1"/>
              <w:right w:val="nil"/>
            </w:tcBorders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2ADB2A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KOSDAQ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기업인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경우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1,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아닌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경우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 xml:space="preserve"> 0</w:t>
            </w:r>
          </w:p>
        </w:tc>
      </w:tr>
    </w:tbl>
    <w:p w14:paraId="0664765F" w14:textId="77777777" w:rsidR="005B43ED" w:rsidRPr="000225F1" w:rsidRDefault="005B43ED" w:rsidP="00000B3D">
      <w:pPr>
        <w:wordWrap/>
        <w:spacing w:after="0"/>
        <w:jc w:val="center"/>
        <w:rPr>
          <w:rFonts w:ascii="바탕" w:eastAsia="바탕" w:hAnsi="바탕" w:cs="바탕"/>
        </w:rPr>
      </w:pPr>
    </w:p>
    <w:p w14:paraId="571DC90B" w14:textId="77777777" w:rsidR="005B43ED" w:rsidRPr="000225F1" w:rsidRDefault="005B43ED" w:rsidP="00000B3D">
      <w:pPr>
        <w:wordWrap/>
        <w:spacing w:after="0"/>
        <w:jc w:val="center"/>
        <w:rPr>
          <w:rFonts w:ascii="바탕" w:eastAsia="바탕" w:hAnsi="바탕" w:cs="바탕"/>
        </w:rPr>
      </w:pPr>
    </w:p>
    <w:p w14:paraId="2CB67D1E" w14:textId="77777777" w:rsidR="005B43ED" w:rsidRPr="000225F1" w:rsidRDefault="005B43ED" w:rsidP="006B5E5B">
      <w:pPr>
        <w:wordWrap/>
        <w:spacing w:afterLines="50" w:after="120"/>
        <w:ind w:firstLineChars="200" w:firstLine="44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>&lt;표</w:t>
      </w:r>
      <w:r w:rsidR="007945AD" w:rsidRPr="000225F1">
        <w:rPr>
          <w:rFonts w:ascii="바탕" w:eastAsia="바탕" w:hAnsi="바탕" w:cs="바탕"/>
          <w:sz w:val="22"/>
        </w:rPr>
        <w:t xml:space="preserve"> 5</w:t>
      </w:r>
      <w:r w:rsidRPr="000225F1">
        <w:rPr>
          <w:rFonts w:ascii="바탕" w:eastAsia="바탕" w:hAnsi="바탕" w:cs="바탕"/>
          <w:sz w:val="22"/>
        </w:rPr>
        <w:t xml:space="preserve">&gt;는 분석에 사용된 설명 및 통제변수들의 평균, 25분위수, </w:t>
      </w:r>
      <w:proofErr w:type="spellStart"/>
      <w:r w:rsidRPr="000225F1">
        <w:rPr>
          <w:rFonts w:ascii="바탕" w:eastAsia="바탕" w:hAnsi="바탕" w:cs="바탕"/>
          <w:sz w:val="22"/>
        </w:rPr>
        <w:t>중위수</w:t>
      </w:r>
      <w:proofErr w:type="spellEnd"/>
      <w:r w:rsidRPr="000225F1">
        <w:rPr>
          <w:rFonts w:ascii="바탕" w:eastAsia="바탕" w:hAnsi="바탕" w:cs="바탕"/>
          <w:sz w:val="22"/>
        </w:rPr>
        <w:t>, 75분위수를 나타낸다.</w:t>
      </w:r>
    </w:p>
    <w:p w14:paraId="6FEAC4BB" w14:textId="77777777" w:rsidR="003D53F5" w:rsidRPr="000225F1" w:rsidRDefault="003D53F5" w:rsidP="008574F8">
      <w:pPr>
        <w:wordWrap/>
        <w:spacing w:afterLines="50" w:after="120"/>
        <w:ind w:firstLineChars="200" w:firstLine="440"/>
        <w:rPr>
          <w:rFonts w:ascii="바탕" w:eastAsia="바탕" w:hAnsi="바탕" w:cs="바탕"/>
          <w:sz w:val="22"/>
        </w:rPr>
      </w:pPr>
    </w:p>
    <w:p w14:paraId="1C8A3C29" w14:textId="77777777" w:rsidR="005B43ED" w:rsidRPr="000225F1" w:rsidRDefault="005B43ED" w:rsidP="008574F8">
      <w:pPr>
        <w:wordWrap/>
        <w:spacing w:afterLines="50" w:after="120"/>
        <w:jc w:val="center"/>
        <w:rPr>
          <w:rFonts w:ascii="바탕" w:eastAsia="바탕" w:hAnsi="바탕" w:cs="바탕"/>
        </w:rPr>
      </w:pPr>
    </w:p>
    <w:p w14:paraId="7E32BF0B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 xml:space="preserve">&lt;표 </w:t>
      </w:r>
      <w:r w:rsidR="007945AD" w:rsidRPr="000225F1">
        <w:rPr>
          <w:rFonts w:ascii="돋움" w:eastAsia="돋움" w:hAnsi="돋움" w:cs="돋움"/>
        </w:rPr>
        <w:t>5</w:t>
      </w:r>
      <w:r w:rsidRPr="000225F1">
        <w:rPr>
          <w:rFonts w:ascii="돋움" w:eastAsia="돋움" w:hAnsi="돋움" w:cs="돋움"/>
        </w:rPr>
        <w:t xml:space="preserve">&gt; </w:t>
      </w:r>
      <w:proofErr w:type="spellStart"/>
      <w:r w:rsidRPr="000225F1">
        <w:rPr>
          <w:rFonts w:ascii="돋움" w:eastAsia="돋움" w:hAnsi="돋움" w:cs="돋움"/>
        </w:rPr>
        <w:t>요약통계량</w:t>
      </w:r>
      <w:proofErr w:type="spellEnd"/>
    </w:p>
    <w:p w14:paraId="7BD7F424" w14:textId="77777777" w:rsidR="005B43ED" w:rsidRPr="000225F1" w:rsidRDefault="00313228" w:rsidP="00313228">
      <w:pPr>
        <w:pStyle w:val="a8"/>
        <w:rPr>
          <w:rFonts w:ascii="바탕" w:eastAsia="바탕" w:hAnsi="바탕" w:cs="돋움"/>
          <w:color w:val="auto"/>
          <w:sz w:val="18"/>
          <w:szCs w:val="18"/>
        </w:rPr>
      </w:pPr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이 표는 2016년 6월 30일부터 2019년 6월 28일까지 공매도 및 신용거래가 있었던 종목에 대한 각 변수들의 기초통계량을 나타낸다. </w:t>
      </w:r>
    </w:p>
    <w:p w14:paraId="26BDFFB1" w14:textId="77777777" w:rsidR="00313228" w:rsidRPr="000225F1" w:rsidRDefault="00313228" w:rsidP="00313228">
      <w:pPr>
        <w:pStyle w:val="a8"/>
        <w:rPr>
          <w:rFonts w:ascii="바탕" w:eastAsia="바탕" w:hAnsi="바탕" w:cs="바탕"/>
          <w:color w:val="auto"/>
        </w:rPr>
      </w:pPr>
    </w:p>
    <w:tbl>
      <w:tblPr>
        <w:tblW w:w="9050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810"/>
        <w:gridCol w:w="1810"/>
        <w:gridCol w:w="1810"/>
        <w:gridCol w:w="1810"/>
        <w:gridCol w:w="1810"/>
      </w:tblGrid>
      <w:tr w:rsidR="000225F1" w:rsidRPr="000225F1" w14:paraId="4C5A9F7D" w14:textId="77777777" w:rsidTr="00F83141">
        <w:trPr>
          <w:trHeight w:val="18"/>
        </w:trPr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06F174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변수명</w:t>
            </w:r>
            <w:proofErr w:type="spellEnd"/>
          </w:p>
        </w:tc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F69EC45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평균</w:t>
            </w:r>
          </w:p>
        </w:tc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D99F9F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25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분위수</w:t>
            </w:r>
          </w:p>
        </w:tc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167B7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중위수</w:t>
            </w:r>
            <w:proofErr w:type="spellEnd"/>
          </w:p>
        </w:tc>
        <w:tc>
          <w:tcPr>
            <w:tcW w:w="1810" w:type="dxa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48AD00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75</w:t>
            </w: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분위수</w:t>
            </w:r>
          </w:p>
        </w:tc>
      </w:tr>
      <w:tr w:rsidR="000225F1" w:rsidRPr="000225F1" w14:paraId="25628B39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BA5522E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ShortRatio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4E8B66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2.17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04695FC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0.41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EF4946D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1.08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EEF60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2.79</w:t>
            </w:r>
          </w:p>
        </w:tc>
      </w:tr>
      <w:tr w:rsidR="000225F1" w:rsidRPr="000225F1" w14:paraId="70C4BA76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083C13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MarginRatio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98BEC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15.06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DB1FE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8.12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8629078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15.23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4D18FE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21.88</w:t>
            </w:r>
          </w:p>
        </w:tc>
      </w:tr>
      <w:tr w:rsidR="000225F1" w:rsidRPr="000225F1" w14:paraId="0FC836A6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6323A2D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MktCap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EEAD3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12.07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276BFE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11.18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0AE283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11.79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44896A6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12.62</w:t>
            </w:r>
          </w:p>
        </w:tc>
      </w:tr>
      <w:tr w:rsidR="000225F1" w:rsidRPr="000225F1" w14:paraId="6D9890C4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E537B4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FloatingRatio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A96AD1D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0.57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7BF844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0.45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BF03487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0.57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BE12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0.70</w:t>
            </w:r>
          </w:p>
        </w:tc>
      </w:tr>
      <w:tr w:rsidR="000225F1" w:rsidRPr="000225F1" w14:paraId="4BA03552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0F6B0FB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MajorShareRatio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F057BC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0.40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962BD3C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0.27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027CE4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0.40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67E055B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0.52</w:t>
            </w:r>
          </w:p>
        </w:tc>
      </w:tr>
      <w:tr w:rsidR="000225F1" w:rsidRPr="000225F1" w14:paraId="5BAD510B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C2A6CA5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ForeignRatio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296D852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0.08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FF5AE96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0.01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F37807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0.03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F4741A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0.09</w:t>
            </w:r>
          </w:p>
        </w:tc>
      </w:tr>
      <w:tr w:rsidR="000225F1" w:rsidRPr="000225F1" w14:paraId="1BE3D280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30AFC7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lastRenderedPageBreak/>
              <w:t>Volatility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7856462" w14:textId="77777777" w:rsidR="005B43ED" w:rsidRPr="000225F1" w:rsidRDefault="000C60F5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0.46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68F20C" w14:textId="77777777" w:rsidR="005B43ED" w:rsidRPr="000225F1" w:rsidRDefault="000C60F5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0.3</w:t>
            </w:r>
            <w:r w:rsidRPr="000225F1">
              <w:rPr>
                <w:rFonts w:ascii="Times New Roman" w:eastAsia="바탕" w:hAnsi="Times New Roman" w:cs="Times New Roman" w:hint="eastAsia"/>
                <w:sz w:val="18"/>
                <w:szCs w:val="18"/>
              </w:rPr>
              <w:t>5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C1A864E" w14:textId="77777777" w:rsidR="005B43ED" w:rsidRPr="000225F1" w:rsidRDefault="000C60F5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0.44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09F5746" w14:textId="77777777" w:rsidR="005B43ED" w:rsidRPr="000225F1" w:rsidRDefault="000C60F5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0.55</w:t>
            </w:r>
          </w:p>
        </w:tc>
      </w:tr>
      <w:tr w:rsidR="000225F1" w:rsidRPr="000225F1" w14:paraId="196B5F5E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E0F499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Beta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B865468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0.84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B6108F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0.61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4A22794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0.83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BD51AA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1.05</w:t>
            </w:r>
          </w:p>
        </w:tc>
      </w:tr>
      <w:tr w:rsidR="000225F1" w:rsidRPr="000225F1" w14:paraId="79F301B9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7365A90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Turnover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B3D0FB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0.018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4091C62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0.004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36C007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0.011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159B7F5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0.023</w:t>
            </w:r>
          </w:p>
        </w:tc>
      </w:tr>
      <w:tr w:rsidR="000225F1" w:rsidRPr="000225F1" w14:paraId="65A8ECF3" w14:textId="77777777" w:rsidTr="0062612F">
        <w:trPr>
          <w:trHeight w:val="170"/>
        </w:trPr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A962099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D_Kospi100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C6D7A4D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0.05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EF9CB64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0FFC991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1810" w:type="dxa"/>
            <w:tcBorders>
              <w:top w:val="nil"/>
              <w:left w:val="nil"/>
              <w:bottom w:val="nil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888DD91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0.00</w:t>
            </w:r>
          </w:p>
        </w:tc>
      </w:tr>
      <w:tr w:rsidR="005B43ED" w:rsidRPr="000225F1" w14:paraId="1D9289F5" w14:textId="77777777" w:rsidTr="0062612F">
        <w:trPr>
          <w:trHeight w:val="16"/>
        </w:trPr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C9707FC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proofErr w:type="spellStart"/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D_Kosdaq</w:t>
            </w:r>
            <w:proofErr w:type="spellEnd"/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91A22FD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0.63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2ABD38F3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0.00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383E917A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1.00</w:t>
            </w:r>
          </w:p>
        </w:tc>
        <w:tc>
          <w:tcPr>
            <w:tcW w:w="1810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535FCEEF" w14:textId="77777777" w:rsidR="005B43ED" w:rsidRPr="000225F1" w:rsidRDefault="005B43ED" w:rsidP="00000B3D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wordWrap/>
              <w:spacing w:after="0"/>
              <w:jc w:val="center"/>
              <w:rPr>
                <w:rFonts w:ascii="Times New Roman" w:eastAsia="바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바탕" w:hAnsi="Times New Roman" w:cs="Times New Roman"/>
                <w:sz w:val="18"/>
                <w:szCs w:val="18"/>
              </w:rPr>
              <w:t>1.00</w:t>
            </w:r>
          </w:p>
        </w:tc>
      </w:tr>
    </w:tbl>
    <w:p w14:paraId="19C33B65" w14:textId="77777777" w:rsidR="005B43ED" w:rsidRPr="000225F1" w:rsidRDefault="005B43ED" w:rsidP="00000B3D">
      <w:pPr>
        <w:wordWrap/>
        <w:spacing w:after="0"/>
        <w:rPr>
          <w:rFonts w:ascii="바탕" w:eastAsia="바탕" w:hAnsi="바탕" w:cs="바탕"/>
        </w:rPr>
      </w:pPr>
    </w:p>
    <w:p w14:paraId="71CA5ECA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7BA3680F" w14:textId="77777777" w:rsidR="00FC3B28" w:rsidRPr="000225F1" w:rsidRDefault="00FC3B28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 w:hint="eastAsia"/>
          <w:sz w:val="24"/>
          <w:szCs w:val="24"/>
        </w:rPr>
        <w:t>4.2 공매도 및 신용거래와 수익률의 인과관계 분석</w:t>
      </w:r>
    </w:p>
    <w:p w14:paraId="46DC113E" w14:textId="77777777" w:rsidR="00FC3B28" w:rsidRPr="000225F1" w:rsidRDefault="00FC3B28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038E52DD" w14:textId="77777777" w:rsidR="003816FE" w:rsidRPr="000225F1" w:rsidRDefault="00D52131" w:rsidP="00D52131">
      <w:pPr>
        <w:wordWrap/>
        <w:spacing w:afterLines="50" w:after="120"/>
        <w:ind w:firstLineChars="200" w:firstLine="440"/>
        <w:rPr>
          <w:rFonts w:ascii="바탕" w:eastAsia="바탕" w:hAnsi="바탕" w:cs="바탕"/>
          <w:sz w:val="22"/>
        </w:rPr>
      </w:pPr>
      <w:proofErr w:type="spellStart"/>
      <w:r w:rsidRPr="000225F1">
        <w:rPr>
          <w:rFonts w:ascii="바탕" w:eastAsia="바탕" w:hAnsi="바탕" w:cs="바탕" w:hint="eastAsia"/>
          <w:sz w:val="22"/>
        </w:rPr>
        <w:t>공매도</w:t>
      </w:r>
      <w:r w:rsidR="00C13A6B" w:rsidRPr="000225F1">
        <w:rPr>
          <w:rFonts w:ascii="바탕" w:eastAsia="바탕" w:hAnsi="바탕" w:cs="바탕" w:hint="eastAsia"/>
          <w:sz w:val="22"/>
        </w:rPr>
        <w:t>와</w:t>
      </w:r>
      <w:proofErr w:type="spellEnd"/>
      <w:r w:rsidR="00C13A6B" w:rsidRPr="000225F1">
        <w:rPr>
          <w:rFonts w:ascii="바탕" w:eastAsia="바탕" w:hAnsi="바탕" w:cs="바탕" w:hint="eastAsia"/>
          <w:sz w:val="22"/>
        </w:rPr>
        <w:t xml:space="preserve"> </w:t>
      </w:r>
      <w:r w:rsidRPr="000225F1">
        <w:rPr>
          <w:rFonts w:ascii="바탕" w:eastAsia="바탕" w:hAnsi="바탕" w:cs="바탕" w:hint="eastAsia"/>
          <w:sz w:val="22"/>
        </w:rPr>
        <w:t xml:space="preserve">주가 수익률 간 인과관계 분석은 이준서 외 </w:t>
      </w:r>
      <w:r w:rsidRPr="000225F1">
        <w:rPr>
          <w:rFonts w:ascii="바탕" w:eastAsia="바탕" w:hAnsi="바탕" w:cs="바탕"/>
          <w:sz w:val="22"/>
        </w:rPr>
        <w:t>2</w:t>
      </w:r>
      <w:r w:rsidRPr="000225F1">
        <w:rPr>
          <w:rFonts w:ascii="바탕" w:eastAsia="바탕" w:hAnsi="바탕" w:cs="바탕" w:hint="eastAsia"/>
          <w:sz w:val="22"/>
        </w:rPr>
        <w:t>인(2010)</w:t>
      </w:r>
      <w:r w:rsidR="00C13A6B" w:rsidRPr="000225F1">
        <w:rPr>
          <w:rFonts w:ascii="바탕" w:eastAsia="바탕" w:hAnsi="바탕" w:cs="바탕" w:hint="eastAsia"/>
          <w:sz w:val="22"/>
        </w:rPr>
        <w:t xml:space="preserve"> 이 국내 유가증권시장에 대하여 </w:t>
      </w:r>
      <w:r w:rsidR="00C13A6B" w:rsidRPr="000225F1">
        <w:rPr>
          <w:rFonts w:ascii="바탕" w:eastAsia="바탕" w:hAnsi="바탕" w:cs="바탕"/>
          <w:sz w:val="22"/>
        </w:rPr>
        <w:t>2006</w:t>
      </w:r>
      <w:r w:rsidR="00C13A6B" w:rsidRPr="000225F1">
        <w:rPr>
          <w:rFonts w:ascii="바탕" w:eastAsia="바탕" w:hAnsi="바탕" w:cs="바탕" w:hint="eastAsia"/>
          <w:sz w:val="22"/>
        </w:rPr>
        <w:t xml:space="preserve">년부터 </w:t>
      </w:r>
      <w:r w:rsidR="00C13A6B" w:rsidRPr="000225F1">
        <w:rPr>
          <w:rFonts w:ascii="바탕" w:eastAsia="바탕" w:hAnsi="바탕" w:cs="바탕"/>
          <w:sz w:val="22"/>
        </w:rPr>
        <w:t>2008</w:t>
      </w:r>
      <w:r w:rsidR="00C13A6B" w:rsidRPr="000225F1">
        <w:rPr>
          <w:rFonts w:ascii="바탕" w:eastAsia="바탕" w:hAnsi="바탕" w:cs="바탕" w:hint="eastAsia"/>
          <w:sz w:val="22"/>
        </w:rPr>
        <w:t>년까지 분석한 사례가 있다. 하지만 기존 연구는 공매도 거래금액과 주가수익률간의 인과관계 분석이며,</w:t>
      </w:r>
      <w:r w:rsidR="00C13A6B" w:rsidRPr="000225F1">
        <w:rPr>
          <w:rFonts w:ascii="바탕" w:eastAsia="바탕" w:hAnsi="바탕" w:cs="바탕"/>
          <w:sz w:val="22"/>
        </w:rPr>
        <w:t xml:space="preserve"> </w:t>
      </w:r>
      <w:r w:rsidR="00C13A6B" w:rsidRPr="000225F1">
        <w:rPr>
          <w:rFonts w:ascii="바탕" w:eastAsia="바탕" w:hAnsi="바탕" w:cs="바탕" w:hint="eastAsia"/>
          <w:sz w:val="22"/>
        </w:rPr>
        <w:t>코스닥 시장은 포함되지 않았으므로,</w:t>
      </w:r>
      <w:r w:rsidR="00C13A6B" w:rsidRPr="000225F1">
        <w:rPr>
          <w:rFonts w:ascii="바탕" w:eastAsia="바탕" w:hAnsi="바탕" w:cs="바탕"/>
          <w:sz w:val="22"/>
        </w:rPr>
        <w:t xml:space="preserve"> </w:t>
      </w:r>
      <w:r w:rsidR="00C13A6B" w:rsidRPr="000225F1">
        <w:rPr>
          <w:rFonts w:ascii="바탕" w:eastAsia="바탕" w:hAnsi="바탕" w:cs="바탕" w:hint="eastAsia"/>
          <w:sz w:val="22"/>
        </w:rPr>
        <w:t xml:space="preserve">본 연구에서 </w:t>
      </w:r>
      <w:proofErr w:type="spellStart"/>
      <w:r w:rsidR="00C13A6B" w:rsidRPr="000225F1">
        <w:rPr>
          <w:rFonts w:ascii="바탕" w:eastAsia="바탕" w:hAnsi="바탕" w:cs="바탕" w:hint="eastAsia"/>
          <w:sz w:val="22"/>
        </w:rPr>
        <w:t>공매도거래</w:t>
      </w:r>
      <w:proofErr w:type="spellEnd"/>
      <w:r w:rsidR="00C13A6B" w:rsidRPr="000225F1">
        <w:rPr>
          <w:rFonts w:ascii="바탕" w:eastAsia="바탕" w:hAnsi="바탕" w:cs="바탕" w:hint="eastAsia"/>
          <w:sz w:val="22"/>
        </w:rPr>
        <w:t xml:space="preserve"> 비중과 주가수익률 간의 인과관계 분석을 </w:t>
      </w:r>
      <w:proofErr w:type="spellStart"/>
      <w:r w:rsidR="00C13A6B" w:rsidRPr="000225F1">
        <w:rPr>
          <w:rFonts w:ascii="바탕" w:eastAsia="바탕" w:hAnsi="바탕" w:cs="바탕" w:hint="eastAsia"/>
          <w:sz w:val="22"/>
        </w:rPr>
        <w:t>종목단위로</w:t>
      </w:r>
      <w:proofErr w:type="spellEnd"/>
      <w:r w:rsidR="00C13A6B" w:rsidRPr="000225F1">
        <w:rPr>
          <w:rFonts w:ascii="바탕" w:eastAsia="바탕" w:hAnsi="바탕" w:cs="바탕" w:hint="eastAsia"/>
          <w:sz w:val="22"/>
        </w:rPr>
        <w:t xml:space="preserve"> 보다 </w:t>
      </w:r>
      <w:proofErr w:type="spellStart"/>
      <w:r w:rsidR="003816FE" w:rsidRPr="000225F1">
        <w:rPr>
          <w:rFonts w:ascii="바탕" w:eastAsia="바탕" w:hAnsi="바탕" w:cs="바탕" w:hint="eastAsia"/>
          <w:sz w:val="22"/>
        </w:rPr>
        <w:t>심도있게</w:t>
      </w:r>
      <w:proofErr w:type="spellEnd"/>
      <w:r w:rsidR="002F3CCD" w:rsidRPr="000225F1">
        <w:rPr>
          <w:rFonts w:ascii="바탕" w:eastAsia="바탕" w:hAnsi="바탕" w:cs="바탕" w:hint="eastAsia"/>
          <w:sz w:val="22"/>
        </w:rPr>
        <w:t xml:space="preserve"> 분석하여 본다.</w:t>
      </w:r>
      <w:r w:rsidR="002F3CCD" w:rsidRPr="000225F1">
        <w:rPr>
          <w:rFonts w:ascii="바탕" w:eastAsia="바탕" w:hAnsi="바탕" w:cs="바탕"/>
          <w:sz w:val="22"/>
        </w:rPr>
        <w:t xml:space="preserve"> </w:t>
      </w:r>
      <w:r w:rsidR="002F3CCD" w:rsidRPr="000225F1">
        <w:rPr>
          <w:rFonts w:ascii="바탕" w:eastAsia="바탕" w:hAnsi="바탕" w:cs="바탕" w:hint="eastAsia"/>
          <w:sz w:val="22"/>
        </w:rPr>
        <w:t>또한,</w:t>
      </w:r>
      <w:r w:rsidR="002F3CCD" w:rsidRPr="000225F1">
        <w:rPr>
          <w:rFonts w:ascii="바탕" w:eastAsia="바탕" w:hAnsi="바탕" w:cs="바탕"/>
          <w:sz w:val="22"/>
        </w:rPr>
        <w:t xml:space="preserve"> </w:t>
      </w:r>
      <w:r w:rsidR="002F3CCD" w:rsidRPr="000225F1">
        <w:rPr>
          <w:rFonts w:ascii="바탕" w:eastAsia="바탕" w:hAnsi="바탕" w:cs="바탕" w:hint="eastAsia"/>
          <w:sz w:val="22"/>
        </w:rPr>
        <w:t>신용거래 비중과 주가수익률 간의 인과관계 분석은 지금까지 이루어지지 않았</w:t>
      </w:r>
      <w:r w:rsidR="007F7BD6" w:rsidRPr="000225F1">
        <w:rPr>
          <w:rFonts w:ascii="바탕" w:eastAsia="바탕" w:hAnsi="바탕" w:cs="바탕" w:hint="eastAsia"/>
          <w:sz w:val="22"/>
        </w:rPr>
        <w:t>으며, 본 연구에서 처음 시도한 사례이다.</w:t>
      </w:r>
      <w:r w:rsidR="007F7BD6" w:rsidRPr="000225F1">
        <w:rPr>
          <w:rFonts w:ascii="바탕" w:eastAsia="바탕" w:hAnsi="바탕" w:cs="바탕"/>
          <w:sz w:val="22"/>
        </w:rPr>
        <w:t xml:space="preserve"> </w:t>
      </w:r>
      <w:r w:rsidR="007F7BD6" w:rsidRPr="000225F1">
        <w:rPr>
          <w:rFonts w:ascii="바탕" w:eastAsia="바탕" w:hAnsi="바탕" w:cs="바탕" w:hint="eastAsia"/>
          <w:sz w:val="22"/>
        </w:rPr>
        <w:t>인과관계 분석을 위한 방법론은 패널자기회귀모형(</w:t>
      </w:r>
      <w:r w:rsidR="004457F0" w:rsidRPr="000225F1">
        <w:rPr>
          <w:rFonts w:ascii="바탕" w:eastAsia="바탕" w:hAnsi="바탕" w:cs="바탕"/>
          <w:sz w:val="22"/>
        </w:rPr>
        <w:t xml:space="preserve">PVAR, </w:t>
      </w:r>
      <w:r w:rsidR="007F7BD6" w:rsidRPr="000225F1">
        <w:rPr>
          <w:rFonts w:ascii="바탕" w:eastAsia="바탕" w:hAnsi="바탕" w:cs="바탕"/>
          <w:sz w:val="22"/>
        </w:rPr>
        <w:t>Panel Vector Auto Regression)</w:t>
      </w:r>
      <w:r w:rsidR="007F7BD6" w:rsidRPr="000225F1">
        <w:rPr>
          <w:rFonts w:ascii="바탕" w:eastAsia="바탕" w:hAnsi="바탕" w:cs="바탕" w:hint="eastAsia"/>
          <w:sz w:val="22"/>
        </w:rPr>
        <w:t>을 이용한다.</w:t>
      </w:r>
      <w:r w:rsidR="007F7BD6" w:rsidRPr="000225F1">
        <w:rPr>
          <w:rFonts w:ascii="바탕" w:eastAsia="바탕" w:hAnsi="바탕" w:cs="바탕"/>
          <w:sz w:val="22"/>
        </w:rPr>
        <w:t xml:space="preserve"> </w:t>
      </w:r>
      <w:r w:rsidR="003816FE" w:rsidRPr="000225F1">
        <w:rPr>
          <w:rFonts w:ascii="바탕" w:eastAsia="바탕" w:hAnsi="바탕" w:cs="바탕" w:hint="eastAsia"/>
          <w:sz w:val="22"/>
        </w:rPr>
        <w:t xml:space="preserve">&lt;표 </w:t>
      </w:r>
      <w:r w:rsidR="003816FE" w:rsidRPr="000225F1">
        <w:rPr>
          <w:rFonts w:ascii="바탕" w:eastAsia="바탕" w:hAnsi="바탕" w:cs="바탕"/>
          <w:sz w:val="22"/>
        </w:rPr>
        <w:t>6&gt;</w:t>
      </w:r>
      <w:r w:rsidR="003816FE" w:rsidRPr="000225F1">
        <w:rPr>
          <w:rFonts w:ascii="바탕" w:eastAsia="바탕" w:hAnsi="바탕" w:cs="바탕" w:hint="eastAsia"/>
          <w:sz w:val="22"/>
        </w:rPr>
        <w:t xml:space="preserve">의 변수는 4.5절과 </w:t>
      </w:r>
      <w:r w:rsidR="003816FE" w:rsidRPr="000225F1">
        <w:rPr>
          <w:rFonts w:ascii="바탕" w:eastAsia="바탕" w:hAnsi="바탕" w:cs="바탕"/>
          <w:sz w:val="22"/>
        </w:rPr>
        <w:t>4.6</w:t>
      </w:r>
      <w:r w:rsidR="003816FE" w:rsidRPr="000225F1">
        <w:rPr>
          <w:rFonts w:ascii="바탕" w:eastAsia="바탕" w:hAnsi="바탕" w:cs="바탕" w:hint="eastAsia"/>
          <w:sz w:val="22"/>
        </w:rPr>
        <w:t xml:space="preserve">절의 수익성 분석에서 </w:t>
      </w:r>
      <w:r w:rsidR="00A34CEE" w:rsidRPr="000225F1">
        <w:rPr>
          <w:rFonts w:ascii="바탕" w:eastAsia="바탕" w:hAnsi="바탕" w:cs="바탕" w:hint="eastAsia"/>
          <w:sz w:val="22"/>
        </w:rPr>
        <w:t xml:space="preserve">사용하지 않으므로 </w:t>
      </w:r>
      <w:r w:rsidR="00A34CEE" w:rsidRPr="000225F1">
        <w:rPr>
          <w:rFonts w:ascii="바탕" w:eastAsia="바탕" w:hAnsi="바탕" w:cs="바탕"/>
          <w:sz w:val="22"/>
        </w:rPr>
        <w:t>&lt;</w:t>
      </w:r>
      <w:r w:rsidR="00A34CEE" w:rsidRPr="000225F1">
        <w:rPr>
          <w:rFonts w:ascii="바탕" w:eastAsia="바탕" w:hAnsi="바탕" w:cs="바탕" w:hint="eastAsia"/>
          <w:sz w:val="22"/>
        </w:rPr>
        <w:t xml:space="preserve">표 </w:t>
      </w:r>
      <w:r w:rsidR="00A34CEE" w:rsidRPr="000225F1">
        <w:rPr>
          <w:rFonts w:ascii="바탕" w:eastAsia="바탕" w:hAnsi="바탕" w:cs="바탕"/>
          <w:sz w:val="22"/>
        </w:rPr>
        <w:t>4&gt;</w:t>
      </w:r>
      <w:r w:rsidR="00A34CEE" w:rsidRPr="000225F1">
        <w:rPr>
          <w:rFonts w:ascii="바탕" w:eastAsia="바탕" w:hAnsi="바탕" w:cs="바탕" w:hint="eastAsia"/>
          <w:sz w:val="22"/>
        </w:rPr>
        <w:t>에서 정의하지 않았다.</w:t>
      </w:r>
      <w:r w:rsidR="00A34CEE" w:rsidRPr="000225F1">
        <w:rPr>
          <w:rFonts w:ascii="바탕" w:eastAsia="바탕" w:hAnsi="바탕" w:cs="바탕"/>
          <w:sz w:val="22"/>
        </w:rPr>
        <w:t xml:space="preserve"> </w:t>
      </w:r>
      <w:r w:rsidR="00A34CEE" w:rsidRPr="000225F1">
        <w:rPr>
          <w:rFonts w:ascii="바탕" w:eastAsia="바탕" w:hAnsi="바탕" w:cs="바탕" w:hint="eastAsia"/>
          <w:sz w:val="22"/>
        </w:rPr>
        <w:t xml:space="preserve">&lt;표 </w:t>
      </w:r>
      <w:r w:rsidR="00A34CEE" w:rsidRPr="000225F1">
        <w:rPr>
          <w:rFonts w:ascii="바탕" w:eastAsia="바탕" w:hAnsi="바탕" w:cs="바탕"/>
          <w:sz w:val="22"/>
        </w:rPr>
        <w:t>6&gt;</w:t>
      </w:r>
      <w:r w:rsidR="00A34CEE" w:rsidRPr="000225F1">
        <w:rPr>
          <w:rFonts w:ascii="바탕" w:eastAsia="바탕" w:hAnsi="바탕" w:cs="바탕" w:hint="eastAsia"/>
          <w:sz w:val="22"/>
        </w:rPr>
        <w:t xml:space="preserve">의 </w:t>
      </w:r>
      <w:r w:rsidR="006704D9" w:rsidRPr="000225F1">
        <w:rPr>
          <w:rFonts w:ascii="바탕" w:eastAsia="바탕" w:hAnsi="바탕" w:cs="바탕"/>
          <w:sz w:val="22"/>
        </w:rPr>
        <w:t>return_5days</w:t>
      </w:r>
      <w:r w:rsidR="00A34CEE" w:rsidRPr="000225F1">
        <w:rPr>
          <w:rFonts w:ascii="바탕" w:eastAsia="바탕" w:hAnsi="바탕" w:cs="바탕" w:hint="eastAsia"/>
          <w:sz w:val="22"/>
        </w:rPr>
        <w:t xml:space="preserve">는 </w:t>
      </w:r>
      <w:r w:rsidR="00A34CEE" w:rsidRPr="000225F1">
        <w:rPr>
          <w:rFonts w:ascii="바탕" w:eastAsia="바탕" w:hAnsi="바탕" w:cs="바탕"/>
          <w:sz w:val="22"/>
        </w:rPr>
        <w:t>5</w:t>
      </w:r>
      <w:r w:rsidR="00A34CEE" w:rsidRPr="000225F1">
        <w:rPr>
          <w:rFonts w:ascii="바탕" w:eastAsia="바탕" w:hAnsi="바탕" w:cs="바탕" w:hint="eastAsia"/>
          <w:sz w:val="22"/>
        </w:rPr>
        <w:t xml:space="preserve">일간의 종목의 </w:t>
      </w:r>
      <w:proofErr w:type="spellStart"/>
      <w:r w:rsidR="00A34CEE" w:rsidRPr="000225F1">
        <w:rPr>
          <w:rFonts w:ascii="바탕" w:eastAsia="바탕" w:hAnsi="바탕" w:cs="바탕" w:hint="eastAsia"/>
          <w:sz w:val="22"/>
        </w:rPr>
        <w:t>누적수익률이며</w:t>
      </w:r>
      <w:proofErr w:type="spellEnd"/>
      <w:r w:rsidR="00A34CEE" w:rsidRPr="000225F1">
        <w:rPr>
          <w:rFonts w:ascii="바탕" w:eastAsia="바탕" w:hAnsi="바탕" w:cs="바탕" w:hint="eastAsia"/>
          <w:sz w:val="22"/>
        </w:rPr>
        <w:t>,</w:t>
      </w:r>
      <w:r w:rsidR="00A34CEE" w:rsidRPr="000225F1">
        <w:rPr>
          <w:rFonts w:ascii="바탕" w:eastAsia="바탕" w:hAnsi="바탕" w:cs="바탕"/>
          <w:sz w:val="22"/>
        </w:rPr>
        <w:t xml:space="preserve"> short_5</w:t>
      </w:r>
      <w:r w:rsidR="00A34CEE" w:rsidRPr="000225F1">
        <w:rPr>
          <w:rFonts w:ascii="바탕" w:eastAsia="바탕" w:hAnsi="바탕" w:cs="바탕" w:hint="eastAsia"/>
          <w:sz w:val="22"/>
        </w:rPr>
        <w:t>days는</w:t>
      </w:r>
      <w:r w:rsidR="006704D9" w:rsidRPr="000225F1">
        <w:rPr>
          <w:rFonts w:ascii="바탕" w:eastAsia="바탕" w:hAnsi="바탕" w:cs="바탕" w:hint="eastAsia"/>
          <w:sz w:val="22"/>
        </w:rPr>
        <w:t xml:space="preserve"> 5일간의 </w:t>
      </w:r>
      <w:proofErr w:type="spellStart"/>
      <w:r w:rsidR="006704D9" w:rsidRPr="000225F1">
        <w:rPr>
          <w:rFonts w:ascii="바탕" w:eastAsia="바탕" w:hAnsi="바탕" w:cs="바탕" w:hint="eastAsia"/>
          <w:sz w:val="22"/>
        </w:rPr>
        <w:t>공매도거래</w:t>
      </w:r>
      <w:proofErr w:type="spellEnd"/>
      <w:r w:rsidR="006704D9" w:rsidRPr="000225F1">
        <w:rPr>
          <w:rFonts w:ascii="바탕" w:eastAsia="바탕" w:hAnsi="바탕" w:cs="바탕" w:hint="eastAsia"/>
          <w:sz w:val="22"/>
        </w:rPr>
        <w:t xml:space="preserve"> 비중의 평균</w:t>
      </w:r>
      <w:r w:rsidR="009016D1" w:rsidRPr="000225F1">
        <w:rPr>
          <w:rFonts w:ascii="바탕" w:eastAsia="바탕" w:hAnsi="바탕" w:cs="바탕" w:hint="eastAsia"/>
          <w:sz w:val="22"/>
        </w:rPr>
        <w:t xml:space="preserve">, </w:t>
      </w:r>
      <w:r w:rsidR="009016D1" w:rsidRPr="000225F1">
        <w:rPr>
          <w:rFonts w:ascii="바탕" w:eastAsia="바탕" w:hAnsi="바탕" w:cs="바탕"/>
          <w:sz w:val="22"/>
        </w:rPr>
        <w:t>maring_5days</w:t>
      </w:r>
      <w:r w:rsidR="009016D1" w:rsidRPr="000225F1">
        <w:rPr>
          <w:rFonts w:ascii="바탕" w:eastAsia="바탕" w:hAnsi="바탕" w:cs="바탕" w:hint="eastAsia"/>
          <w:sz w:val="22"/>
        </w:rPr>
        <w:t xml:space="preserve">는 </w:t>
      </w:r>
      <w:r w:rsidR="009016D1" w:rsidRPr="000225F1">
        <w:rPr>
          <w:rFonts w:ascii="바탕" w:eastAsia="바탕" w:hAnsi="바탕" w:cs="바탕"/>
          <w:sz w:val="22"/>
        </w:rPr>
        <w:t>5</w:t>
      </w:r>
      <w:r w:rsidR="009016D1" w:rsidRPr="000225F1">
        <w:rPr>
          <w:rFonts w:ascii="바탕" w:eastAsia="바탕" w:hAnsi="바탕" w:cs="바탕" w:hint="eastAsia"/>
          <w:sz w:val="22"/>
        </w:rPr>
        <w:t>일간의 신용거래 비중의 평균</w:t>
      </w:r>
      <w:r w:rsidR="006704D9" w:rsidRPr="000225F1">
        <w:rPr>
          <w:rFonts w:ascii="바탕" w:eastAsia="바탕" w:hAnsi="바탕" w:cs="바탕" w:hint="eastAsia"/>
          <w:sz w:val="22"/>
        </w:rPr>
        <w:t>이다.</w:t>
      </w:r>
      <w:r w:rsidR="006704D9" w:rsidRPr="000225F1">
        <w:rPr>
          <w:rFonts w:ascii="바탕" w:eastAsia="바탕" w:hAnsi="바탕" w:cs="바탕"/>
          <w:sz w:val="22"/>
        </w:rPr>
        <w:t xml:space="preserve"> </w:t>
      </w:r>
      <w:r w:rsidR="006F5774" w:rsidRPr="000225F1">
        <w:rPr>
          <w:rFonts w:ascii="바탕" w:eastAsia="바탕" w:hAnsi="바탕" w:cs="바탕"/>
          <w:sz w:val="22"/>
        </w:rPr>
        <w:t xml:space="preserve">PVAR </w:t>
      </w:r>
      <w:r w:rsidR="006F5774" w:rsidRPr="000225F1">
        <w:rPr>
          <w:rFonts w:ascii="바탕" w:eastAsia="바탕" w:hAnsi="바탕" w:cs="바탕" w:hint="eastAsia"/>
          <w:sz w:val="22"/>
        </w:rPr>
        <w:t>모형 분석 결과,</w:t>
      </w:r>
      <w:r w:rsidR="006F5774" w:rsidRPr="000225F1">
        <w:rPr>
          <w:rFonts w:ascii="바탕" w:eastAsia="바탕" w:hAnsi="바탕" w:cs="바탕"/>
          <w:sz w:val="22"/>
        </w:rPr>
        <w:t xml:space="preserve"> &lt;</w:t>
      </w:r>
      <w:r w:rsidR="006F5774" w:rsidRPr="000225F1">
        <w:rPr>
          <w:rFonts w:ascii="바탕" w:eastAsia="바탕" w:hAnsi="바탕" w:cs="바탕" w:hint="eastAsia"/>
          <w:sz w:val="22"/>
        </w:rPr>
        <w:t xml:space="preserve">표 </w:t>
      </w:r>
      <w:r w:rsidR="006F5774" w:rsidRPr="000225F1">
        <w:rPr>
          <w:rFonts w:ascii="바탕" w:eastAsia="바탕" w:hAnsi="바탕" w:cs="바탕"/>
          <w:sz w:val="22"/>
        </w:rPr>
        <w:t>6&gt;</w:t>
      </w:r>
      <w:r w:rsidR="006F5774" w:rsidRPr="000225F1">
        <w:rPr>
          <w:rFonts w:ascii="바탕" w:eastAsia="바탕" w:hAnsi="바탕" w:cs="바탕" w:hint="eastAsia"/>
          <w:sz w:val="22"/>
        </w:rPr>
        <w:t xml:space="preserve">의 </w:t>
      </w:r>
      <w:r w:rsidR="006F5774" w:rsidRPr="000225F1">
        <w:rPr>
          <w:rFonts w:ascii="바탕" w:eastAsia="바탕" w:hAnsi="바탕" w:cs="바탕"/>
          <w:sz w:val="22"/>
        </w:rPr>
        <w:t>Panel A</w:t>
      </w:r>
      <w:r w:rsidR="006F5774" w:rsidRPr="000225F1">
        <w:rPr>
          <w:rFonts w:ascii="바탕" w:eastAsia="바탕" w:hAnsi="바탕" w:cs="바탕" w:hint="eastAsia"/>
          <w:sz w:val="22"/>
        </w:rPr>
        <w:t xml:space="preserve">에서 </w:t>
      </w:r>
      <w:proofErr w:type="spellStart"/>
      <w:r w:rsidR="006F5774" w:rsidRPr="000225F1">
        <w:rPr>
          <w:rFonts w:ascii="바탕" w:eastAsia="바탕" w:hAnsi="바탕" w:cs="바탕" w:hint="eastAsia"/>
          <w:sz w:val="22"/>
        </w:rPr>
        <w:t>보는바와</w:t>
      </w:r>
      <w:proofErr w:type="spellEnd"/>
      <w:r w:rsidR="006F5774" w:rsidRPr="000225F1">
        <w:rPr>
          <w:rFonts w:ascii="바탕" w:eastAsia="바탕" w:hAnsi="바탕" w:cs="바탕" w:hint="eastAsia"/>
          <w:sz w:val="22"/>
        </w:rPr>
        <w:t xml:space="preserve"> 같이 지난주의 공매도거래와 이번주의 수익률은 서로 음의 방향으로 관계가 있음을 알 수 있다.</w:t>
      </w:r>
      <w:r w:rsidR="006F5774" w:rsidRPr="000225F1">
        <w:rPr>
          <w:rFonts w:ascii="바탕" w:eastAsia="바탕" w:hAnsi="바탕" w:cs="바탕"/>
          <w:sz w:val="22"/>
        </w:rPr>
        <w:t xml:space="preserve"> </w:t>
      </w:r>
      <w:r w:rsidR="006F5774" w:rsidRPr="000225F1">
        <w:rPr>
          <w:rFonts w:ascii="바탕" w:eastAsia="바탕" w:hAnsi="바탕" w:cs="바탕" w:hint="eastAsia"/>
          <w:sz w:val="22"/>
        </w:rPr>
        <w:t>그 중,</w:t>
      </w:r>
      <w:r w:rsidR="006F5774" w:rsidRPr="000225F1">
        <w:rPr>
          <w:rFonts w:ascii="바탕" w:eastAsia="바탕" w:hAnsi="바탕" w:cs="바탕"/>
          <w:sz w:val="22"/>
        </w:rPr>
        <w:t xml:space="preserve"> </w:t>
      </w:r>
      <w:r w:rsidR="006F5774" w:rsidRPr="000225F1">
        <w:rPr>
          <w:rFonts w:ascii="바탕" w:eastAsia="바탕" w:hAnsi="바탕" w:cs="바탕" w:hint="eastAsia"/>
          <w:sz w:val="22"/>
        </w:rPr>
        <w:t xml:space="preserve">공매도거래가 주가수익률을 </w:t>
      </w:r>
      <w:proofErr w:type="spellStart"/>
      <w:r w:rsidR="006F5774" w:rsidRPr="000225F1">
        <w:rPr>
          <w:rFonts w:ascii="바탕" w:eastAsia="바탕" w:hAnsi="바탕" w:cs="바탕" w:hint="eastAsia"/>
          <w:sz w:val="22"/>
        </w:rPr>
        <w:t>인과하는</w:t>
      </w:r>
      <w:proofErr w:type="spellEnd"/>
      <w:r w:rsidR="006F5774" w:rsidRPr="000225F1">
        <w:rPr>
          <w:rFonts w:ascii="바탕" w:eastAsia="바탕" w:hAnsi="바탕" w:cs="바탕" w:hint="eastAsia"/>
          <w:sz w:val="22"/>
        </w:rPr>
        <w:t xml:space="preserve"> 계수가 </w:t>
      </w:r>
      <w:r w:rsidR="006F5774" w:rsidRPr="000225F1">
        <w:rPr>
          <w:rFonts w:ascii="바탕" w:eastAsia="바탕" w:hAnsi="바탕" w:cs="바탕"/>
          <w:sz w:val="22"/>
        </w:rPr>
        <w:t>-0.048</w:t>
      </w:r>
      <w:r w:rsidR="006F5774" w:rsidRPr="000225F1">
        <w:rPr>
          <w:rFonts w:ascii="바탕" w:eastAsia="바탕" w:hAnsi="바탕" w:cs="바탕" w:hint="eastAsia"/>
          <w:sz w:val="22"/>
        </w:rPr>
        <w:t>로 더 큰 것으로 보아,</w:t>
      </w:r>
      <w:r w:rsidR="006F5774" w:rsidRPr="000225F1">
        <w:rPr>
          <w:rFonts w:ascii="바탕" w:eastAsia="바탕" w:hAnsi="바탕" w:cs="바탕"/>
          <w:sz w:val="22"/>
        </w:rPr>
        <w:t xml:space="preserve"> </w:t>
      </w:r>
      <w:r w:rsidR="006F5774" w:rsidRPr="000225F1">
        <w:rPr>
          <w:rFonts w:ascii="바탕" w:eastAsia="바탕" w:hAnsi="바탕" w:cs="바탕" w:hint="eastAsia"/>
          <w:sz w:val="22"/>
        </w:rPr>
        <w:t xml:space="preserve">공매도거래가 주가수익률을 더 강하게 </w:t>
      </w:r>
      <w:proofErr w:type="spellStart"/>
      <w:r w:rsidR="006F5774" w:rsidRPr="000225F1">
        <w:rPr>
          <w:rFonts w:ascii="바탕" w:eastAsia="바탕" w:hAnsi="바탕" w:cs="바탕" w:hint="eastAsia"/>
          <w:sz w:val="22"/>
        </w:rPr>
        <w:t>인과함을</w:t>
      </w:r>
      <w:proofErr w:type="spellEnd"/>
      <w:r w:rsidR="006F5774" w:rsidRPr="000225F1">
        <w:rPr>
          <w:rFonts w:ascii="바탕" w:eastAsia="바탕" w:hAnsi="바탕" w:cs="바탕" w:hint="eastAsia"/>
          <w:sz w:val="22"/>
        </w:rPr>
        <w:t xml:space="preserve"> 의미한다. 신용거래의 경우 공매도거거래와 반대로 주가수익률이 신용거래를 </w:t>
      </w:r>
      <w:proofErr w:type="spellStart"/>
      <w:r w:rsidR="006F5774" w:rsidRPr="000225F1">
        <w:rPr>
          <w:rFonts w:ascii="바탕" w:eastAsia="바탕" w:hAnsi="바탕" w:cs="바탕" w:hint="eastAsia"/>
          <w:sz w:val="22"/>
        </w:rPr>
        <w:t>인과하는</w:t>
      </w:r>
      <w:proofErr w:type="spellEnd"/>
      <w:r w:rsidR="006F5774" w:rsidRPr="000225F1">
        <w:rPr>
          <w:rFonts w:ascii="바탕" w:eastAsia="바탕" w:hAnsi="바탕" w:cs="바탕" w:hint="eastAsia"/>
          <w:sz w:val="22"/>
        </w:rPr>
        <w:t xml:space="preserve"> 계수가 </w:t>
      </w:r>
      <w:r w:rsidR="006F5774" w:rsidRPr="000225F1">
        <w:rPr>
          <w:rFonts w:ascii="바탕" w:eastAsia="바탕" w:hAnsi="바탕" w:cs="바탕"/>
          <w:sz w:val="22"/>
        </w:rPr>
        <w:t>0.2967</w:t>
      </w:r>
      <w:r w:rsidR="006F5774" w:rsidRPr="000225F1">
        <w:rPr>
          <w:rFonts w:ascii="바탕" w:eastAsia="바탕" w:hAnsi="바탕" w:cs="바탕" w:hint="eastAsia"/>
          <w:sz w:val="22"/>
        </w:rPr>
        <w:t xml:space="preserve">로, 주가수익률이 신용거래를 더 강하게 </w:t>
      </w:r>
      <w:proofErr w:type="spellStart"/>
      <w:r w:rsidR="006F5774" w:rsidRPr="000225F1">
        <w:rPr>
          <w:rFonts w:ascii="바탕" w:eastAsia="바탕" w:hAnsi="바탕" w:cs="바탕" w:hint="eastAsia"/>
          <w:sz w:val="22"/>
        </w:rPr>
        <w:t>인과함을</w:t>
      </w:r>
      <w:proofErr w:type="spellEnd"/>
      <w:r w:rsidR="006F5774" w:rsidRPr="000225F1">
        <w:rPr>
          <w:rFonts w:ascii="바탕" w:eastAsia="바탕" w:hAnsi="바탕" w:cs="바탕" w:hint="eastAsia"/>
          <w:sz w:val="22"/>
        </w:rPr>
        <w:t xml:space="preserve"> 알 수 있다.</w:t>
      </w:r>
      <w:r w:rsidR="006F5774" w:rsidRPr="000225F1">
        <w:rPr>
          <w:rFonts w:ascii="바탕" w:eastAsia="바탕" w:hAnsi="바탕" w:cs="바탕"/>
          <w:sz w:val="22"/>
        </w:rPr>
        <w:t xml:space="preserve"> </w:t>
      </w:r>
    </w:p>
    <w:p w14:paraId="060DABE0" w14:textId="77777777" w:rsidR="0078477B" w:rsidRPr="000225F1" w:rsidRDefault="0078477B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55875DB5" w14:textId="77777777" w:rsidR="007945AD" w:rsidRPr="000225F1" w:rsidRDefault="007945AD" w:rsidP="007945AD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 xml:space="preserve">&lt;표 </w:t>
      </w:r>
      <w:r w:rsidRPr="000225F1">
        <w:rPr>
          <w:rFonts w:ascii="돋움" w:eastAsia="돋움" w:hAnsi="돋움" w:cs="돋움" w:hint="eastAsia"/>
        </w:rPr>
        <w:t>6</w:t>
      </w:r>
      <w:r w:rsidRPr="000225F1">
        <w:rPr>
          <w:rFonts w:ascii="돋움" w:eastAsia="돋움" w:hAnsi="돋움" w:cs="돋움"/>
        </w:rPr>
        <w:t xml:space="preserve">&gt; </w:t>
      </w:r>
      <w:r w:rsidRPr="000225F1">
        <w:rPr>
          <w:rFonts w:ascii="돋움" w:eastAsia="돋움" w:hAnsi="돋움" w:cs="돋움" w:hint="eastAsia"/>
        </w:rPr>
        <w:t>공매도 및 신용거래와 수익률 간 인과관계 분석</w:t>
      </w:r>
    </w:p>
    <w:p w14:paraId="4522BE79" w14:textId="77777777" w:rsidR="00AF01F9" w:rsidRPr="000225F1" w:rsidRDefault="00D52131" w:rsidP="00AF01F9">
      <w:pPr>
        <w:pStyle w:val="a8"/>
        <w:rPr>
          <w:rFonts w:ascii="바탕" w:eastAsia="바탕" w:hAnsi="바탕" w:cs="바탕"/>
          <w:color w:val="auto"/>
          <w:sz w:val="18"/>
          <w:szCs w:val="18"/>
        </w:rPr>
      </w:pPr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이 표는 2016년 6월 30일부터 2019년 6월 28일까지 </w:t>
      </w:r>
      <w:r w:rsidR="000F3215" w:rsidRPr="000225F1">
        <w:rPr>
          <w:rFonts w:ascii="바탕" w:eastAsia="바탕" w:hAnsi="바탕" w:cs="돋움" w:hint="eastAsia"/>
          <w:color w:val="auto"/>
          <w:sz w:val="18"/>
          <w:szCs w:val="18"/>
        </w:rPr>
        <w:t>5일 단위로 산정</w:t>
      </w:r>
      <w:r w:rsidR="00F46EED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한 </w:t>
      </w:r>
      <w:proofErr w:type="spellStart"/>
      <w:r w:rsidR="00F46EED"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="00F46EED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비중,</w:t>
      </w:r>
      <w:r w:rsidR="00F46EED" w:rsidRPr="000225F1">
        <w:rPr>
          <w:rFonts w:ascii="바탕" w:eastAsia="바탕" w:hAnsi="바탕" w:cs="돋움"/>
          <w:color w:val="auto"/>
          <w:sz w:val="18"/>
          <w:szCs w:val="18"/>
        </w:rPr>
        <w:t xml:space="preserve"> </w:t>
      </w:r>
      <w:r w:rsidR="00F46EED" w:rsidRPr="000225F1">
        <w:rPr>
          <w:rFonts w:ascii="바탕" w:eastAsia="바탕" w:hAnsi="바탕" w:cs="돋움" w:hint="eastAsia"/>
          <w:color w:val="auto"/>
          <w:sz w:val="18"/>
          <w:szCs w:val="18"/>
        </w:rPr>
        <w:t>신용거래 비중 및 주가수익률을 바탕으로 패널자기회귀모형(</w:t>
      </w:r>
      <w:r w:rsidR="00F46EED" w:rsidRPr="000225F1">
        <w:rPr>
          <w:rFonts w:ascii="바탕" w:eastAsia="바탕" w:hAnsi="바탕" w:cs="돋움"/>
          <w:color w:val="auto"/>
          <w:sz w:val="18"/>
          <w:szCs w:val="18"/>
        </w:rPr>
        <w:t>PVAR)</w:t>
      </w:r>
      <w:r w:rsidR="00F46EED" w:rsidRPr="000225F1">
        <w:rPr>
          <w:rFonts w:ascii="바탕" w:eastAsia="바탕" w:hAnsi="바탕" w:cs="돋움" w:hint="eastAsia"/>
          <w:color w:val="auto"/>
          <w:sz w:val="18"/>
          <w:szCs w:val="18"/>
        </w:rPr>
        <w:t>을 이용한 인과관계 분석 결과이다.</w:t>
      </w:r>
      <w:r w:rsidR="00F46EED" w:rsidRPr="000225F1">
        <w:rPr>
          <w:rFonts w:ascii="바탕" w:eastAsia="바탕" w:hAnsi="바탕" w:cs="돋움"/>
          <w:color w:val="auto"/>
          <w:sz w:val="18"/>
          <w:szCs w:val="18"/>
        </w:rPr>
        <w:t xml:space="preserve"> </w:t>
      </w:r>
      <w:r w:rsidR="009016D1" w:rsidRPr="000225F1">
        <w:rPr>
          <w:rFonts w:ascii="바탕" w:eastAsia="바탕" w:hAnsi="바탕" w:cs="돋움"/>
          <w:color w:val="auto"/>
          <w:sz w:val="18"/>
          <w:szCs w:val="18"/>
        </w:rPr>
        <w:t>return_5days</w:t>
      </w:r>
      <w:r w:rsidR="009016D1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는 </w:t>
      </w:r>
      <w:r w:rsidR="009016D1" w:rsidRPr="000225F1">
        <w:rPr>
          <w:rFonts w:ascii="바탕" w:eastAsia="바탕" w:hAnsi="바탕" w:cs="돋움"/>
          <w:color w:val="auto"/>
          <w:sz w:val="18"/>
          <w:szCs w:val="18"/>
        </w:rPr>
        <w:t>5</w:t>
      </w:r>
      <w:r w:rsidR="009016D1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일간 종목의 </w:t>
      </w:r>
      <w:proofErr w:type="spellStart"/>
      <w:r w:rsidR="009016D1" w:rsidRPr="000225F1">
        <w:rPr>
          <w:rFonts w:ascii="바탕" w:eastAsia="바탕" w:hAnsi="바탕" w:cs="돋움" w:hint="eastAsia"/>
          <w:color w:val="auto"/>
          <w:sz w:val="18"/>
          <w:szCs w:val="18"/>
        </w:rPr>
        <w:t>누적수익률이며</w:t>
      </w:r>
      <w:proofErr w:type="spellEnd"/>
      <w:r w:rsidR="009016D1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, </w:t>
      </w:r>
      <w:r w:rsidR="009016D1" w:rsidRPr="000225F1">
        <w:rPr>
          <w:rFonts w:ascii="바탕" w:eastAsia="바탕" w:hAnsi="바탕" w:cs="돋움"/>
          <w:color w:val="auto"/>
          <w:sz w:val="18"/>
          <w:szCs w:val="18"/>
        </w:rPr>
        <w:t>short_5</w:t>
      </w:r>
      <w:r w:rsidR="009016D1" w:rsidRPr="000225F1">
        <w:rPr>
          <w:rFonts w:ascii="바탕" w:eastAsia="바탕" w:hAnsi="바탕" w:cs="돋움" w:hint="eastAsia"/>
          <w:color w:val="auto"/>
          <w:sz w:val="18"/>
          <w:szCs w:val="18"/>
        </w:rPr>
        <w:t>da</w:t>
      </w:r>
      <w:r w:rsidR="00D04E38" w:rsidRPr="000225F1">
        <w:rPr>
          <w:rFonts w:ascii="바탕" w:eastAsia="바탕" w:hAnsi="바탕" w:cs="돋움"/>
          <w:color w:val="auto"/>
          <w:sz w:val="18"/>
          <w:szCs w:val="18"/>
        </w:rPr>
        <w:t>ys</w:t>
      </w:r>
      <w:r w:rsidR="00D04E38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는 </w:t>
      </w:r>
      <w:r w:rsidR="00D04E38" w:rsidRPr="000225F1">
        <w:rPr>
          <w:rFonts w:ascii="바탕" w:eastAsia="바탕" w:hAnsi="바탕" w:cs="돋움"/>
          <w:color w:val="auto"/>
          <w:sz w:val="18"/>
          <w:szCs w:val="18"/>
        </w:rPr>
        <w:t>5</w:t>
      </w:r>
      <w:r w:rsidR="00D04E38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일간의 </w:t>
      </w:r>
      <w:proofErr w:type="spellStart"/>
      <w:r w:rsidR="00D04E38"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="00D04E38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비중의 평균,</w:t>
      </w:r>
      <w:r w:rsidR="00D04E38" w:rsidRPr="000225F1">
        <w:rPr>
          <w:rFonts w:ascii="바탕" w:eastAsia="바탕" w:hAnsi="바탕" w:cs="돋움"/>
          <w:color w:val="auto"/>
          <w:sz w:val="18"/>
          <w:szCs w:val="18"/>
        </w:rPr>
        <w:t xml:space="preserve"> margin_5d</w:t>
      </w:r>
      <w:r w:rsidR="006414CD" w:rsidRPr="000225F1">
        <w:rPr>
          <w:rFonts w:ascii="바탕" w:eastAsia="바탕" w:hAnsi="바탕" w:cs="돋움"/>
          <w:color w:val="auto"/>
          <w:sz w:val="18"/>
          <w:szCs w:val="18"/>
        </w:rPr>
        <w:t>ay</w:t>
      </w:r>
      <w:r w:rsidR="00D04E38" w:rsidRPr="000225F1">
        <w:rPr>
          <w:rFonts w:ascii="바탕" w:eastAsia="바탕" w:hAnsi="바탕" w:cs="돋움"/>
          <w:color w:val="auto"/>
          <w:sz w:val="18"/>
          <w:szCs w:val="18"/>
        </w:rPr>
        <w:t>s</w:t>
      </w:r>
      <w:r w:rsidR="00D04E38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는 </w:t>
      </w:r>
      <w:r w:rsidR="00D04E38" w:rsidRPr="000225F1">
        <w:rPr>
          <w:rFonts w:ascii="바탕" w:eastAsia="바탕" w:hAnsi="바탕" w:cs="돋움"/>
          <w:color w:val="auto"/>
          <w:sz w:val="18"/>
          <w:szCs w:val="18"/>
        </w:rPr>
        <w:t>5</w:t>
      </w:r>
      <w:r w:rsidR="00D04E38" w:rsidRPr="000225F1">
        <w:rPr>
          <w:rFonts w:ascii="바탕" w:eastAsia="바탕" w:hAnsi="바탕" w:cs="돋움" w:hint="eastAsia"/>
          <w:color w:val="auto"/>
          <w:sz w:val="18"/>
          <w:szCs w:val="18"/>
        </w:rPr>
        <w:t>일간의 신용거래 비중의 평균이다.</w:t>
      </w:r>
      <w:r w:rsidR="00D04E38" w:rsidRPr="000225F1">
        <w:rPr>
          <w:rFonts w:ascii="바탕" w:eastAsia="바탕" w:hAnsi="바탕" w:cs="돋움"/>
          <w:color w:val="auto"/>
          <w:sz w:val="18"/>
          <w:szCs w:val="18"/>
        </w:rPr>
        <w:t xml:space="preserve"> </w:t>
      </w:r>
      <w:proofErr w:type="spellStart"/>
      <w:r w:rsidR="00AF01F9" w:rsidRPr="000225F1">
        <w:rPr>
          <w:rFonts w:ascii="바탕" w:eastAsia="바탕" w:hAnsi="바탕" w:cs="바탕"/>
          <w:color w:val="auto"/>
          <w:sz w:val="18"/>
          <w:szCs w:val="18"/>
        </w:rPr>
        <w:t>추정계수의</w:t>
      </w:r>
      <w:proofErr w:type="spellEnd"/>
      <w:r w:rsidR="00AF01F9" w:rsidRPr="000225F1">
        <w:rPr>
          <w:rFonts w:ascii="바탕" w:eastAsia="바탕" w:hAnsi="바탕" w:cs="바탕"/>
          <w:color w:val="auto"/>
          <w:sz w:val="18"/>
          <w:szCs w:val="18"/>
        </w:rPr>
        <w:t xml:space="preserve"> 유의수준 1%, 5%, 10%를 각각 ***, **, *로 </w:t>
      </w:r>
      <w:r w:rsidR="00AF01F9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표시하고 </w:t>
      </w:r>
      <w:proofErr w:type="spellStart"/>
      <w:r w:rsidR="00AF01F9" w:rsidRPr="000225F1">
        <w:rPr>
          <w:rFonts w:ascii="바탕" w:eastAsia="바탕" w:hAnsi="바탕" w:cs="바탕" w:hint="eastAsia"/>
          <w:color w:val="auto"/>
          <w:sz w:val="18"/>
          <w:szCs w:val="18"/>
        </w:rPr>
        <w:t>괄호안의</w:t>
      </w:r>
      <w:proofErr w:type="spellEnd"/>
      <w:r w:rsidR="00AF01F9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 숫자는 t값을 의미한다.  </w:t>
      </w:r>
    </w:p>
    <w:p w14:paraId="60F1FA00" w14:textId="77777777" w:rsidR="00D52131" w:rsidRPr="000225F1" w:rsidRDefault="00D52131" w:rsidP="00D52131">
      <w:pPr>
        <w:pStyle w:val="a8"/>
        <w:rPr>
          <w:rFonts w:ascii="바탕" w:eastAsia="바탕" w:hAnsi="바탕" w:cs="돋움"/>
          <w:color w:val="auto"/>
          <w:sz w:val="18"/>
          <w:szCs w:val="18"/>
        </w:rPr>
      </w:pPr>
    </w:p>
    <w:p w14:paraId="3E10CE3B" w14:textId="77777777" w:rsidR="007945AD" w:rsidRPr="000225F1" w:rsidRDefault="007945A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tbl>
      <w:tblPr>
        <w:tblW w:w="66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20"/>
        <w:gridCol w:w="2783"/>
        <w:gridCol w:w="2783"/>
      </w:tblGrid>
      <w:tr w:rsidR="000225F1" w:rsidRPr="000225F1" w14:paraId="71D64098" w14:textId="77777777" w:rsidTr="00D52131">
        <w:trPr>
          <w:trHeight w:val="288"/>
        </w:trPr>
        <w:tc>
          <w:tcPr>
            <w:tcW w:w="34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C48D6B" w14:textId="77777777" w:rsidR="00D52131" w:rsidRPr="000225F1" w:rsidRDefault="00D52131" w:rsidP="00D52131">
            <w:pPr>
              <w:widowControl/>
              <w:wordWrap/>
              <w:autoSpaceDE/>
              <w:autoSpaceDN/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lastRenderedPageBreak/>
              <w:t xml:space="preserve">Panel A: </w:t>
            </w:r>
            <w:proofErr w:type="spellStart"/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공매도거래</w:t>
            </w:r>
            <w:proofErr w:type="spellEnd"/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비중과</w:t>
            </w: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주가수익률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0720F80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22"/>
              </w:rPr>
            </w:pPr>
            <w:r w:rsidRPr="000225F1">
              <w:rPr>
                <w:rFonts w:ascii="Times New Roman" w:eastAsia="맑은 고딕" w:hAnsi="Times New Roman" w:cs="Times New Roman"/>
                <w:sz w:val="22"/>
              </w:rPr>
              <w:t xml:space="preserve">　</w:t>
            </w:r>
          </w:p>
        </w:tc>
        <w:tc>
          <w:tcPr>
            <w:tcW w:w="16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2C95BDF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22"/>
              </w:rPr>
            </w:pPr>
            <w:r w:rsidRPr="000225F1">
              <w:rPr>
                <w:rFonts w:ascii="Times New Roman" w:eastAsia="맑은 고딕" w:hAnsi="Times New Roman" w:cs="Times New Roman"/>
                <w:sz w:val="22"/>
              </w:rPr>
              <w:t xml:space="preserve">　</w:t>
            </w:r>
          </w:p>
        </w:tc>
      </w:tr>
      <w:tr w:rsidR="000225F1" w:rsidRPr="000225F1" w14:paraId="5C7EF9CD" w14:textId="77777777" w:rsidTr="00D52131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78F09B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변수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1B34367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return_5days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52D78C6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short_5days</w:t>
            </w:r>
          </w:p>
        </w:tc>
      </w:tr>
      <w:tr w:rsidR="000225F1" w:rsidRPr="000225F1" w14:paraId="6EA20E69" w14:textId="77777777" w:rsidTr="00D52131">
        <w:trPr>
          <w:trHeight w:val="288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E421E51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lag(return_5days)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991D209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-0.0466 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A335720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-0.0066 ***</w:t>
            </w:r>
          </w:p>
        </w:tc>
      </w:tr>
      <w:tr w:rsidR="000225F1" w:rsidRPr="000225F1" w14:paraId="3DF5AA25" w14:textId="77777777" w:rsidTr="00D52131">
        <w:trPr>
          <w:trHeight w:val="28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A0FBD4A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8DDB67F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(0.0019)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CAEEE37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(0.0006)</w:t>
            </w:r>
          </w:p>
        </w:tc>
      </w:tr>
      <w:tr w:rsidR="000225F1" w:rsidRPr="000225F1" w14:paraId="1E9A96A1" w14:textId="77777777" w:rsidTr="00D52131">
        <w:trPr>
          <w:trHeight w:val="288"/>
        </w:trPr>
        <w:tc>
          <w:tcPr>
            <w:tcW w:w="0" w:type="auto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48D1214" w14:textId="77777777" w:rsidR="00D52131" w:rsidRPr="000225F1" w:rsidRDefault="00D52131" w:rsidP="006414CD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lag(short_5days)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FB4B6E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-0.0480 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D897D58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0.5201 ***</w:t>
            </w:r>
          </w:p>
        </w:tc>
      </w:tr>
      <w:tr w:rsidR="000225F1" w:rsidRPr="000225F1" w14:paraId="3ED3A353" w14:textId="77777777" w:rsidTr="00D52131">
        <w:trPr>
          <w:trHeight w:val="288"/>
        </w:trPr>
        <w:tc>
          <w:tcPr>
            <w:tcW w:w="0" w:type="auto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B915A0F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38B470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(0.005)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46EEF00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(0.0016)</w:t>
            </w:r>
          </w:p>
        </w:tc>
      </w:tr>
      <w:tr w:rsidR="000225F1" w:rsidRPr="000225F1" w14:paraId="1421C67C" w14:textId="77777777" w:rsidTr="00D52131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82D8D34" w14:textId="77777777" w:rsidR="00D52131" w:rsidRPr="000225F1" w:rsidRDefault="00D52131" w:rsidP="00D52131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Obs.no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68EECDD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                                                    312,878 </w:t>
            </w:r>
          </w:p>
        </w:tc>
      </w:tr>
      <w:tr w:rsidR="000225F1" w:rsidRPr="000225F1" w14:paraId="2DF7820E" w14:textId="77777777" w:rsidTr="00D52131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C8419C" w14:textId="77777777" w:rsidR="00D52131" w:rsidRPr="000225F1" w:rsidRDefault="00D52131" w:rsidP="00D52131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Group.no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389F137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                                                        2,084 </w:t>
            </w:r>
          </w:p>
        </w:tc>
      </w:tr>
      <w:tr w:rsidR="000225F1" w:rsidRPr="000225F1" w14:paraId="7A8C00ED" w14:textId="77777777" w:rsidTr="00D52131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B4519F9" w14:textId="77777777" w:rsidR="00D52131" w:rsidRPr="000225F1" w:rsidRDefault="00D52131" w:rsidP="00D52131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Panel B: 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신용거래</w:t>
            </w: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비중과</w:t>
            </w: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</w:t>
            </w: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주가수익률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502127C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　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B8C259E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　</w:t>
            </w:r>
          </w:p>
        </w:tc>
      </w:tr>
      <w:tr w:rsidR="000225F1" w:rsidRPr="000225F1" w14:paraId="4E0ED465" w14:textId="77777777" w:rsidTr="00D52131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80C7EE7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바탕" w:eastAsia="바탕" w:hAnsi="바탕" w:cs="Times New Roman" w:hint="eastAsia"/>
                <w:sz w:val="18"/>
                <w:szCs w:val="18"/>
              </w:rPr>
              <w:t>변수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26D5908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return_5days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7FD5E12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margin_5days</w:t>
            </w:r>
          </w:p>
        </w:tc>
      </w:tr>
      <w:tr w:rsidR="000225F1" w:rsidRPr="000225F1" w14:paraId="1D43389E" w14:textId="77777777" w:rsidTr="00D52131">
        <w:trPr>
          <w:trHeight w:val="288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29F70A46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lag(return_5days)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551E245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-0.0485 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1622571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0.2967 ***</w:t>
            </w:r>
          </w:p>
        </w:tc>
      </w:tr>
      <w:tr w:rsidR="000225F1" w:rsidRPr="000225F1" w14:paraId="2E530091" w14:textId="77777777" w:rsidTr="00D52131">
        <w:trPr>
          <w:trHeight w:val="28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6DFD3B3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3C94CC0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(0.0023)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1C92299C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(0.0048)</w:t>
            </w:r>
          </w:p>
        </w:tc>
      </w:tr>
      <w:tr w:rsidR="000225F1" w:rsidRPr="000225F1" w14:paraId="2C434A41" w14:textId="77777777" w:rsidTr="00D52131">
        <w:trPr>
          <w:trHeight w:val="288"/>
        </w:trPr>
        <w:tc>
          <w:tcPr>
            <w:tcW w:w="0" w:type="auto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1498BAC" w14:textId="77777777" w:rsidR="00D52131" w:rsidRPr="000225F1" w:rsidRDefault="00D52131" w:rsidP="006414CD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lag(margin_5days)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3D802CE3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-0.0061 ***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946CD6A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0.0970 ***</w:t>
            </w:r>
          </w:p>
        </w:tc>
      </w:tr>
      <w:tr w:rsidR="000225F1" w:rsidRPr="000225F1" w14:paraId="3D2D03CA" w14:textId="77777777" w:rsidTr="00D52131">
        <w:trPr>
          <w:trHeight w:val="288"/>
        </w:trPr>
        <w:tc>
          <w:tcPr>
            <w:tcW w:w="0" w:type="auto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C846513" w14:textId="77777777" w:rsidR="00D52131" w:rsidRPr="000225F1" w:rsidRDefault="00D52131" w:rsidP="00D52131">
            <w:pPr>
              <w:spacing w:line="240" w:lineRule="auto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E264BFD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(0.0011)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4E3E0AB1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(0.0022)</w:t>
            </w:r>
          </w:p>
        </w:tc>
      </w:tr>
      <w:tr w:rsidR="000225F1" w:rsidRPr="000225F1" w14:paraId="6DF54AC4" w14:textId="77777777" w:rsidTr="00D52131">
        <w:trPr>
          <w:trHeight w:val="288"/>
        </w:trPr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02F72DE9" w14:textId="77777777" w:rsidR="00D52131" w:rsidRPr="000225F1" w:rsidRDefault="00D52131" w:rsidP="00D52131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Obs.no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5FA8E8BC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                                                    312,878 </w:t>
            </w:r>
          </w:p>
        </w:tc>
      </w:tr>
      <w:tr w:rsidR="00D52131" w:rsidRPr="000225F1" w14:paraId="55E2FDAB" w14:textId="77777777" w:rsidTr="00D52131">
        <w:trPr>
          <w:trHeight w:val="288"/>
        </w:trPr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76422335" w14:textId="77777777" w:rsidR="00D52131" w:rsidRPr="000225F1" w:rsidRDefault="00D52131" w:rsidP="00D52131">
            <w:pPr>
              <w:spacing w:line="240" w:lineRule="auto"/>
              <w:jc w:val="left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>Group.no</w:t>
            </w:r>
          </w:p>
        </w:tc>
        <w:tc>
          <w:tcPr>
            <w:tcW w:w="0" w:type="auto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  <w:hideMark/>
          </w:tcPr>
          <w:p w14:paraId="624D9892" w14:textId="77777777" w:rsidR="00D52131" w:rsidRPr="000225F1" w:rsidRDefault="00D52131" w:rsidP="00D52131">
            <w:pPr>
              <w:spacing w:line="240" w:lineRule="auto"/>
              <w:jc w:val="center"/>
              <w:rPr>
                <w:rFonts w:ascii="Times New Roman" w:eastAsia="맑은 고딕" w:hAnsi="Times New Roman" w:cs="Times New Roman"/>
                <w:sz w:val="18"/>
                <w:szCs w:val="18"/>
              </w:rPr>
            </w:pPr>
            <w:r w:rsidRPr="000225F1">
              <w:rPr>
                <w:rFonts w:ascii="Times New Roman" w:eastAsia="맑은 고딕" w:hAnsi="Times New Roman" w:cs="Times New Roman"/>
                <w:sz w:val="18"/>
                <w:szCs w:val="18"/>
              </w:rPr>
              <w:t xml:space="preserve">                                                         2,084 </w:t>
            </w:r>
          </w:p>
        </w:tc>
      </w:tr>
    </w:tbl>
    <w:p w14:paraId="002A60CB" w14:textId="77777777" w:rsidR="00DD17B8" w:rsidRPr="000225F1" w:rsidRDefault="00DD17B8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74CFECC9" w14:textId="77777777" w:rsidR="006B5E5B" w:rsidRPr="000225F1" w:rsidRDefault="00FC3B28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 w:hint="eastAsia"/>
          <w:sz w:val="24"/>
          <w:szCs w:val="24"/>
        </w:rPr>
        <w:t>4.3</w:t>
      </w:r>
      <w:r w:rsidR="00814FC0" w:rsidRPr="000225F1">
        <w:rPr>
          <w:rFonts w:ascii="돋움" w:eastAsia="돋움" w:hAnsi="돋움" w:cs="돋움" w:hint="eastAsia"/>
          <w:sz w:val="24"/>
          <w:szCs w:val="24"/>
        </w:rPr>
        <w:t xml:space="preserve"> 공매도 및 신용거래 </w:t>
      </w:r>
      <w:r w:rsidR="0031119C" w:rsidRPr="000225F1">
        <w:rPr>
          <w:rFonts w:ascii="돋움" w:eastAsia="돋움" w:hAnsi="돋움" w:cs="돋움" w:hint="eastAsia"/>
          <w:sz w:val="24"/>
          <w:szCs w:val="24"/>
        </w:rPr>
        <w:t>강도의</w:t>
      </w:r>
      <w:r w:rsidR="00814FC0" w:rsidRPr="000225F1">
        <w:rPr>
          <w:rFonts w:ascii="돋움" w:eastAsia="돋움" w:hAnsi="돋움" w:cs="돋움" w:hint="eastAsia"/>
          <w:sz w:val="24"/>
          <w:szCs w:val="24"/>
        </w:rPr>
        <w:t xml:space="preserve"> 요인분석</w:t>
      </w:r>
    </w:p>
    <w:p w14:paraId="67BBDF31" w14:textId="77777777" w:rsidR="00814FC0" w:rsidRPr="000225F1" w:rsidRDefault="00814FC0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2D6E52EA" w14:textId="77777777" w:rsidR="0031119C" w:rsidRPr="000225F1" w:rsidRDefault="0031119C" w:rsidP="00B9400E">
      <w:pPr>
        <w:wordWrap/>
        <w:spacing w:afterLines="50" w:after="120"/>
        <w:ind w:firstLineChars="200" w:firstLine="44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 w:hint="eastAsia"/>
          <w:sz w:val="22"/>
        </w:rPr>
        <w:t xml:space="preserve">공매도 및 신용거래 수익성 </w:t>
      </w:r>
      <w:proofErr w:type="spellStart"/>
      <w:r w:rsidRPr="000225F1">
        <w:rPr>
          <w:rFonts w:ascii="바탕" w:eastAsia="바탕" w:hAnsi="바탕" w:cs="바탕" w:hint="eastAsia"/>
          <w:sz w:val="22"/>
        </w:rPr>
        <w:t>요인분석에</w:t>
      </w:r>
      <w:proofErr w:type="spellEnd"/>
      <w:r w:rsidRPr="000225F1">
        <w:rPr>
          <w:rFonts w:ascii="바탕" w:eastAsia="바탕" w:hAnsi="바탕" w:cs="바탕" w:hint="eastAsia"/>
          <w:sz w:val="22"/>
        </w:rPr>
        <w:t xml:space="preserve"> 앞서</w:t>
      </w:r>
      <w:r w:rsidR="00024D51" w:rsidRPr="000225F1">
        <w:rPr>
          <w:rFonts w:ascii="바탕" w:eastAsia="바탕" w:hAnsi="바탕" w:cs="바탕" w:hint="eastAsia"/>
          <w:sz w:val="22"/>
        </w:rPr>
        <w:t>,</w:t>
      </w:r>
      <w:r w:rsidRPr="000225F1">
        <w:rPr>
          <w:rFonts w:ascii="바탕" w:eastAsia="바탕" w:hAnsi="바탕" w:cs="바탕" w:hint="eastAsia"/>
          <w:sz w:val="22"/>
        </w:rPr>
        <w:t xml:space="preserve"> 수익성</w:t>
      </w:r>
      <w:r w:rsidR="00024D51" w:rsidRPr="000225F1">
        <w:rPr>
          <w:rFonts w:ascii="바탕" w:eastAsia="바탕" w:hAnsi="바탕" w:cs="바탕" w:hint="eastAsia"/>
          <w:sz w:val="22"/>
        </w:rPr>
        <w:t xml:space="preserve"> 요인분석을 위한</w:t>
      </w:r>
      <w:r w:rsidRPr="000225F1">
        <w:rPr>
          <w:rFonts w:ascii="바탕" w:eastAsia="바탕" w:hAnsi="바탕" w:cs="바탕" w:hint="eastAsia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 w:hint="eastAsia"/>
          <w:sz w:val="22"/>
        </w:rPr>
        <w:t>설명변수인</w:t>
      </w:r>
      <w:proofErr w:type="spellEnd"/>
      <w:r w:rsidRPr="000225F1">
        <w:rPr>
          <w:rFonts w:ascii="바탕" w:eastAsia="바탕" w:hAnsi="바탕" w:cs="바탕" w:hint="eastAsia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 w:hint="eastAsia"/>
          <w:sz w:val="22"/>
        </w:rPr>
        <w:t>공매도거래</w:t>
      </w:r>
      <w:proofErr w:type="spellEnd"/>
      <w:r w:rsidRPr="000225F1">
        <w:rPr>
          <w:rFonts w:ascii="바탕" w:eastAsia="바탕" w:hAnsi="바탕" w:cs="바탕" w:hint="eastAsia"/>
          <w:sz w:val="22"/>
        </w:rPr>
        <w:t xml:space="preserve"> 비중의 요인을 확인하기 위하여 회귀분석 모형을 사용한다. </w:t>
      </w:r>
      <w:r w:rsidR="00024D51" w:rsidRPr="000225F1">
        <w:rPr>
          <w:rFonts w:ascii="바탕" w:eastAsia="바탕" w:hAnsi="바탕" w:cs="바탕" w:hint="eastAsia"/>
          <w:sz w:val="22"/>
        </w:rPr>
        <w:t>&lt;표</w:t>
      </w:r>
      <w:r w:rsidR="0078477B" w:rsidRPr="000225F1">
        <w:rPr>
          <w:rFonts w:ascii="바탕" w:eastAsia="바탕" w:hAnsi="바탕" w:cs="바탕" w:hint="eastAsia"/>
          <w:sz w:val="22"/>
        </w:rPr>
        <w:t xml:space="preserve"> </w:t>
      </w:r>
      <w:r w:rsidR="0078477B" w:rsidRPr="000225F1">
        <w:rPr>
          <w:rFonts w:ascii="바탕" w:eastAsia="바탕" w:hAnsi="바탕" w:cs="바탕"/>
          <w:sz w:val="22"/>
        </w:rPr>
        <w:t>7</w:t>
      </w:r>
      <w:r w:rsidR="00024D51" w:rsidRPr="000225F1">
        <w:rPr>
          <w:rFonts w:ascii="바탕" w:eastAsia="바탕" w:hAnsi="바탕" w:cs="바탕" w:hint="eastAsia"/>
          <w:sz w:val="22"/>
        </w:rPr>
        <w:t xml:space="preserve">&gt;에 따르면, </w:t>
      </w:r>
      <w:proofErr w:type="spellStart"/>
      <w:r w:rsidR="00024D51" w:rsidRPr="000225F1">
        <w:rPr>
          <w:rFonts w:ascii="바탕" w:eastAsia="바탕" w:hAnsi="바탕" w:cs="바탕" w:hint="eastAsia"/>
          <w:sz w:val="22"/>
        </w:rPr>
        <w:t>공매도거래</w:t>
      </w:r>
      <w:proofErr w:type="spellEnd"/>
      <w:r w:rsidR="00024D51" w:rsidRPr="000225F1">
        <w:rPr>
          <w:rFonts w:ascii="바탕" w:eastAsia="바탕" w:hAnsi="바탕" w:cs="바탕" w:hint="eastAsia"/>
          <w:sz w:val="22"/>
        </w:rPr>
        <w:t xml:space="preserve"> 비중은 시가총액이 높은 기업일 수록 </w:t>
      </w:r>
      <w:r w:rsidR="00434DDC" w:rsidRPr="000225F1">
        <w:rPr>
          <w:rFonts w:ascii="바탕" w:eastAsia="바탕" w:hAnsi="바탕" w:cs="바탕" w:hint="eastAsia"/>
          <w:sz w:val="22"/>
        </w:rPr>
        <w:t xml:space="preserve">높다. 반면, 거래의 최대주주비율, </w:t>
      </w:r>
      <w:proofErr w:type="spellStart"/>
      <w:r w:rsidR="00434DDC" w:rsidRPr="000225F1">
        <w:rPr>
          <w:rFonts w:ascii="바탕" w:eastAsia="바탕" w:hAnsi="바탕" w:cs="바탕" w:hint="eastAsia"/>
          <w:sz w:val="22"/>
        </w:rPr>
        <w:t>회전량</w:t>
      </w:r>
      <w:proofErr w:type="spellEnd"/>
      <w:r w:rsidR="00434DDC" w:rsidRPr="000225F1">
        <w:rPr>
          <w:rFonts w:ascii="바탕" w:eastAsia="바탕" w:hAnsi="바탕" w:cs="바탕" w:hint="eastAsia"/>
          <w:sz w:val="22"/>
        </w:rPr>
        <w:t xml:space="preserve">, 코스닥 </w:t>
      </w:r>
      <w:proofErr w:type="spellStart"/>
      <w:r w:rsidR="00434DDC" w:rsidRPr="000225F1">
        <w:rPr>
          <w:rFonts w:ascii="바탕" w:eastAsia="바탕" w:hAnsi="바탕" w:cs="바탕" w:hint="eastAsia"/>
          <w:sz w:val="22"/>
        </w:rPr>
        <w:t>더미변수</w:t>
      </w:r>
      <w:r w:rsidR="00434DDC" w:rsidRPr="000225F1">
        <w:rPr>
          <w:rFonts w:ascii="바탕" w:eastAsia="바탕" w:hAnsi="바탕" w:cs="바탕"/>
          <w:sz w:val="22"/>
        </w:rPr>
        <w:t>는</w:t>
      </w:r>
      <w:proofErr w:type="spellEnd"/>
      <w:r w:rsidR="00434DDC" w:rsidRPr="000225F1">
        <w:rPr>
          <w:rFonts w:ascii="바탕" w:eastAsia="바탕" w:hAnsi="바탕" w:cs="바탕" w:hint="eastAsia"/>
          <w:sz w:val="22"/>
        </w:rPr>
        <w:t xml:space="preserve"> </w:t>
      </w:r>
      <w:proofErr w:type="spellStart"/>
      <w:r w:rsidR="00434DDC" w:rsidRPr="000225F1">
        <w:rPr>
          <w:rFonts w:ascii="바탕" w:eastAsia="바탕" w:hAnsi="바탕" w:cs="바탕" w:hint="eastAsia"/>
          <w:sz w:val="22"/>
        </w:rPr>
        <w:t>공매도거래</w:t>
      </w:r>
      <w:proofErr w:type="spellEnd"/>
      <w:r w:rsidR="00434DDC" w:rsidRPr="000225F1">
        <w:rPr>
          <w:rFonts w:ascii="바탕" w:eastAsia="바탕" w:hAnsi="바탕" w:cs="바탕" w:hint="eastAsia"/>
          <w:sz w:val="22"/>
        </w:rPr>
        <w:t xml:space="preserve"> </w:t>
      </w:r>
      <w:proofErr w:type="spellStart"/>
      <w:r w:rsidR="00434DDC" w:rsidRPr="000225F1">
        <w:rPr>
          <w:rFonts w:ascii="바탕" w:eastAsia="바탕" w:hAnsi="바탕" w:cs="바탕" w:hint="eastAsia"/>
          <w:sz w:val="22"/>
        </w:rPr>
        <w:t>비중와</w:t>
      </w:r>
      <w:proofErr w:type="spellEnd"/>
      <w:r w:rsidR="00434DDC" w:rsidRPr="000225F1">
        <w:rPr>
          <w:rFonts w:ascii="바탕" w:eastAsia="바탕" w:hAnsi="바탕" w:cs="바탕" w:hint="eastAsia"/>
          <w:sz w:val="22"/>
        </w:rPr>
        <w:t xml:space="preserve"> 음(-)의 방향으로 유의하였는데, 이는 상대적으로 최대주주비율이 적고, 거래가 빈번하지 않은 종목 그리고 코스닥 종목이 아닐수록 공매도거래가 많음을 의미한다. </w:t>
      </w:r>
      <w:r w:rsidR="00B9400E" w:rsidRPr="000225F1">
        <w:rPr>
          <w:rFonts w:ascii="바탕" w:eastAsia="바탕" w:hAnsi="바탕" w:cs="바탕" w:hint="eastAsia"/>
          <w:sz w:val="22"/>
        </w:rPr>
        <w:t xml:space="preserve">신용거래 강도의 결과는 공매도거래의 강도와 거의 반대로 나타났다. 시가총액이 작을수록 신용거래 비중이 더 높다. 반대로 거래의 최대주주비율, </w:t>
      </w:r>
      <w:proofErr w:type="spellStart"/>
      <w:r w:rsidR="00B9400E" w:rsidRPr="000225F1">
        <w:rPr>
          <w:rFonts w:ascii="바탕" w:eastAsia="바탕" w:hAnsi="바탕" w:cs="바탕" w:hint="eastAsia"/>
          <w:sz w:val="22"/>
        </w:rPr>
        <w:t>회전량</w:t>
      </w:r>
      <w:proofErr w:type="spellEnd"/>
      <w:r w:rsidR="00B9400E" w:rsidRPr="000225F1">
        <w:rPr>
          <w:rFonts w:ascii="바탕" w:eastAsia="바탕" w:hAnsi="바탕" w:cs="바탕" w:hint="eastAsia"/>
          <w:sz w:val="22"/>
        </w:rPr>
        <w:t xml:space="preserve">, 코스닥 </w:t>
      </w:r>
      <w:proofErr w:type="spellStart"/>
      <w:r w:rsidR="00B9400E" w:rsidRPr="000225F1">
        <w:rPr>
          <w:rFonts w:ascii="바탕" w:eastAsia="바탕" w:hAnsi="바탕" w:cs="바탕" w:hint="eastAsia"/>
          <w:sz w:val="22"/>
        </w:rPr>
        <w:t>더미변수는</w:t>
      </w:r>
      <w:proofErr w:type="spellEnd"/>
      <w:r w:rsidR="00B9400E" w:rsidRPr="000225F1">
        <w:rPr>
          <w:rFonts w:ascii="바탕" w:eastAsia="바탕" w:hAnsi="바탕" w:cs="바탕" w:hint="eastAsia"/>
          <w:sz w:val="22"/>
        </w:rPr>
        <w:t xml:space="preserve"> 신용거래 비중과 긍정적인 영향으로 유의하였다. 이는 상대적으로 최대주주비율이 높고, 거래가 빈번하며, 코스닥 종목일 수록 신용거래가 많음을 시사한다. </w:t>
      </w:r>
    </w:p>
    <w:p w14:paraId="7C6F9500" w14:textId="77777777" w:rsidR="00814FC0" w:rsidRPr="000225F1" w:rsidRDefault="00814FC0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5FB41177" w14:textId="77777777" w:rsidR="00814FC0" w:rsidRPr="000225F1" w:rsidRDefault="00814FC0" w:rsidP="00814FC0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31119C" w:rsidRPr="000225F1">
        <w:rPr>
          <w:rFonts w:ascii="돋움" w:eastAsia="돋움" w:hAnsi="돋움" w:cs="돋움"/>
        </w:rPr>
        <w:t xml:space="preserve"> </w:t>
      </w:r>
      <w:r w:rsidR="0078477B" w:rsidRPr="000225F1">
        <w:rPr>
          <w:rFonts w:ascii="돋움" w:eastAsia="돋움" w:hAnsi="돋움" w:cs="돋움" w:hint="eastAsia"/>
        </w:rPr>
        <w:t>7</w:t>
      </w:r>
      <w:r w:rsidRPr="000225F1">
        <w:rPr>
          <w:rFonts w:ascii="돋움" w:eastAsia="돋움" w:hAnsi="돋움" w:cs="돋움"/>
        </w:rPr>
        <w:t xml:space="preserve">&gt; </w:t>
      </w:r>
      <w:r w:rsidR="0031119C" w:rsidRPr="000225F1">
        <w:rPr>
          <w:rFonts w:ascii="돋움" w:eastAsia="돋움" w:hAnsi="돋움" w:cs="돋움" w:hint="eastAsia"/>
        </w:rPr>
        <w:t>공매도 및 신용거래 비중의 요인분석</w:t>
      </w:r>
    </w:p>
    <w:p w14:paraId="1A0EF4CC" w14:textId="77777777" w:rsidR="0059494A" w:rsidRPr="000225F1" w:rsidRDefault="00814FC0" w:rsidP="0059494A">
      <w:pPr>
        <w:pStyle w:val="a8"/>
        <w:rPr>
          <w:rFonts w:ascii="바탕" w:eastAsia="바탕" w:hAnsi="바탕" w:cs="바탕"/>
          <w:color w:val="auto"/>
          <w:sz w:val="18"/>
          <w:szCs w:val="18"/>
        </w:rPr>
      </w:pPr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이 표는 2016년 6월 30일부터 2019년 6월 28일까지 </w:t>
      </w:r>
      <w:r w:rsidR="0031119C"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 및 신용거래 비중에 종목별 특성 변수들이 미</w:t>
      </w:r>
      <w:r w:rsidR="0031119C" w:rsidRPr="000225F1">
        <w:rPr>
          <w:rFonts w:ascii="바탕" w:eastAsia="바탕" w:hAnsi="바탕" w:cs="돋움" w:hint="eastAsia"/>
          <w:color w:val="auto"/>
          <w:sz w:val="18"/>
          <w:szCs w:val="18"/>
        </w:rPr>
        <w:lastRenderedPageBreak/>
        <w:t xml:space="preserve">치는 영향을 </w:t>
      </w:r>
      <w:r w:rsidR="00DF3BCD" w:rsidRPr="000225F1">
        <w:rPr>
          <w:rFonts w:ascii="바탕" w:eastAsia="바탕" w:hAnsi="바탕" w:cs="돋움" w:hint="eastAsia"/>
          <w:color w:val="auto"/>
          <w:sz w:val="18"/>
          <w:szCs w:val="18"/>
        </w:rPr>
        <w:t>각각 분석한다</w:t>
      </w:r>
      <w:r w:rsidR="0059494A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. </w:t>
      </w:r>
      <w:proofErr w:type="spellStart"/>
      <w:r w:rsidR="0059494A" w:rsidRPr="000225F1">
        <w:rPr>
          <w:rFonts w:ascii="바탕" w:eastAsia="바탕" w:hAnsi="바탕" w:cs="바탕"/>
          <w:color w:val="auto"/>
          <w:sz w:val="18"/>
          <w:szCs w:val="18"/>
        </w:rPr>
        <w:t>추정계수의</w:t>
      </w:r>
      <w:proofErr w:type="spellEnd"/>
      <w:r w:rsidR="0059494A" w:rsidRPr="000225F1">
        <w:rPr>
          <w:rFonts w:ascii="바탕" w:eastAsia="바탕" w:hAnsi="바탕" w:cs="바탕"/>
          <w:color w:val="auto"/>
          <w:sz w:val="18"/>
          <w:szCs w:val="18"/>
        </w:rPr>
        <w:t xml:space="preserve"> 유의수준 1%, 5%, 10%를 각각 ***, **, *로 </w:t>
      </w:r>
      <w:r w:rsidR="0059494A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표시하고 </w:t>
      </w:r>
      <w:proofErr w:type="spellStart"/>
      <w:r w:rsidR="0059494A" w:rsidRPr="000225F1">
        <w:rPr>
          <w:rFonts w:ascii="바탕" w:eastAsia="바탕" w:hAnsi="바탕" w:cs="바탕" w:hint="eastAsia"/>
          <w:color w:val="auto"/>
          <w:sz w:val="18"/>
          <w:szCs w:val="18"/>
        </w:rPr>
        <w:t>괄호안의</w:t>
      </w:r>
      <w:proofErr w:type="spellEnd"/>
      <w:r w:rsidR="0059494A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 숫자는 t값을 의미한다.  </w:t>
      </w:r>
    </w:p>
    <w:p w14:paraId="4AD20588" w14:textId="77777777" w:rsidR="00814FC0" w:rsidRPr="000225F1" w:rsidRDefault="00814FC0" w:rsidP="00814FC0">
      <w:pPr>
        <w:pStyle w:val="a8"/>
        <w:rPr>
          <w:rFonts w:ascii="바탕" w:eastAsia="바탕" w:hAnsi="바탕" w:cs="돋움"/>
          <w:color w:val="auto"/>
          <w:sz w:val="18"/>
          <w:szCs w:val="18"/>
        </w:rPr>
      </w:pPr>
    </w:p>
    <w:p w14:paraId="762B20EC" w14:textId="77777777" w:rsidR="00814FC0" w:rsidRPr="000225F1" w:rsidRDefault="00814FC0" w:rsidP="00814FC0">
      <w:pPr>
        <w:pStyle w:val="a8"/>
        <w:rPr>
          <w:rFonts w:ascii="바탕" w:eastAsia="바탕" w:hAnsi="바탕" w:cs="돋움"/>
          <w:color w:val="auto"/>
          <w:sz w:val="18"/>
          <w:szCs w:val="18"/>
        </w:rPr>
      </w:pPr>
    </w:p>
    <w:tbl>
      <w:tblPr>
        <w:tblW w:w="9076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1689"/>
        <w:gridCol w:w="2017"/>
        <w:gridCol w:w="2017"/>
        <w:gridCol w:w="2017"/>
        <w:gridCol w:w="1336"/>
      </w:tblGrid>
      <w:tr w:rsidR="000225F1" w:rsidRPr="000225F1" w14:paraId="7CBE8C9F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F9AFAD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변수</w:t>
            </w:r>
          </w:p>
        </w:tc>
        <w:tc>
          <w:tcPr>
            <w:tcW w:w="403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796D75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ShortRatio</w:t>
            </w:r>
            <w:proofErr w:type="spellEnd"/>
          </w:p>
        </w:tc>
        <w:tc>
          <w:tcPr>
            <w:tcW w:w="3353" w:type="dxa"/>
            <w:gridSpan w:val="2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0CEE89C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MarginRatio</w:t>
            </w:r>
            <w:proofErr w:type="spellEnd"/>
          </w:p>
        </w:tc>
      </w:tr>
      <w:tr w:rsidR="000225F1" w:rsidRPr="000225F1" w14:paraId="45196342" w14:textId="77777777" w:rsidTr="00814FC0">
        <w:trPr>
          <w:trHeight w:val="283"/>
        </w:trPr>
        <w:tc>
          <w:tcPr>
            <w:tcW w:w="1689" w:type="dxa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525BBC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3A2940C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(1)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F164B6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(2)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578D5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(1)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D694D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(2)</w:t>
            </w:r>
          </w:p>
        </w:tc>
      </w:tr>
      <w:tr w:rsidR="000225F1" w:rsidRPr="000225F1" w14:paraId="231A32D6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1C2C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ShortRatio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92F8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1C1A2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E516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F57F1C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-0.3644***</w:t>
            </w:r>
          </w:p>
        </w:tc>
      </w:tr>
      <w:tr w:rsidR="000225F1" w:rsidRPr="000225F1" w14:paraId="3545576B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F1CF12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CC5A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17790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89CCF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9030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(-3.45)</w:t>
            </w:r>
          </w:p>
        </w:tc>
      </w:tr>
      <w:tr w:rsidR="000225F1" w:rsidRPr="000225F1" w14:paraId="08E7D0C6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3768B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MarginRatio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B9A50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FBCD62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-0.0159***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03276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0A9AF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</w:tr>
      <w:tr w:rsidR="000225F1" w:rsidRPr="000225F1" w14:paraId="4342F020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40E3A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69EEC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F95CB2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(-3.45)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65F8C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0685A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</w:tr>
      <w:tr w:rsidR="000225F1" w:rsidRPr="000225F1" w14:paraId="778F5714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02D0E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MktCap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14AFC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0.017***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8C70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0.0169***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9226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-0.0091***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DA8E3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-0.0029</w:t>
            </w:r>
          </w:p>
        </w:tc>
      </w:tr>
      <w:tr w:rsidR="000225F1" w:rsidRPr="000225F1" w14:paraId="0AD3160B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10C9ED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3577D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(48.26)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434A9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(47.64)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2959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(-5.36)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81CE4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(-1.17)</w:t>
            </w:r>
          </w:p>
        </w:tc>
      </w:tr>
      <w:tr w:rsidR="000225F1" w:rsidRPr="000225F1" w14:paraId="44F2D41A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0169D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FloatingRatio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45CEF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0.0039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20E71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0.0032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4E3AA5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-0.054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2C84E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-0.0525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2A536DF1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BFC8E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8B2F7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(0.75)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A9CBF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(0.62)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03933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(-2.17)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44BF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(-2.11)</w:t>
            </w:r>
          </w:p>
        </w:tc>
      </w:tr>
      <w:tr w:rsidR="000225F1" w:rsidRPr="000225F1" w14:paraId="270B7A1E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D924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MajorShareRatio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0FAC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-0.0121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116A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-0.0107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F029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0.0812**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474A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0.0769**</w:t>
            </w:r>
          </w:p>
        </w:tc>
      </w:tr>
      <w:tr w:rsidR="000225F1" w:rsidRPr="000225F1" w14:paraId="33156790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588FC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014E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(-2.33)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7E3BC9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(-2.05)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C8300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(3.26)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E7B4F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(3.09)</w:t>
            </w:r>
          </w:p>
        </w:tc>
      </w:tr>
      <w:tr w:rsidR="000225F1" w:rsidRPr="000225F1" w14:paraId="4DB8D715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32CA0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ForeignRatio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CD8F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0.0018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9C4995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0.0009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FA86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-0.0582***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C580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-0.0575***</w:t>
            </w:r>
          </w:p>
        </w:tc>
      </w:tr>
      <w:tr w:rsidR="000225F1" w:rsidRPr="000225F1" w14:paraId="362403F6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7202DC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89DDE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(0.51)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12A4E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(0.24)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4C544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(-3.47)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493FD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(-3.44)</w:t>
            </w:r>
          </w:p>
        </w:tc>
      </w:tr>
      <w:tr w:rsidR="000225F1" w:rsidRPr="000225F1" w14:paraId="762A828C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B8C5D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Volatility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9A769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0.0014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841B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-0.0017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2E93E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-0.1987***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DC1A5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-0.1982***</w:t>
            </w:r>
          </w:p>
        </w:tc>
      </w:tr>
      <w:tr w:rsidR="000225F1" w:rsidRPr="000225F1" w14:paraId="6B67F2C2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7DF2A2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5FE25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(0.42)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7C1AB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(-0.51)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1903B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(-12.88)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B16B2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(-12.88)</w:t>
            </w:r>
          </w:p>
        </w:tc>
      </w:tr>
      <w:tr w:rsidR="000225F1" w:rsidRPr="000225F1" w14:paraId="1B36A8E1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D8DC8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Beta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15F7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-0.0006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074C9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0.0011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11A5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0.1062***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C2FE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0.106***</w:t>
            </w:r>
          </w:p>
        </w:tc>
      </w:tr>
      <w:tr w:rsidR="000225F1" w:rsidRPr="000225F1" w14:paraId="76D0C710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AF99229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69013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(-0.44)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172E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(0.83)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81D792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(17.96)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37B2BC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(17.97)</w:t>
            </w:r>
          </w:p>
        </w:tc>
      </w:tr>
      <w:tr w:rsidR="000225F1" w:rsidRPr="000225F1" w14:paraId="5A503ACC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7198D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Turnover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0041E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-0.0826***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CE25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-0.0693**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B39F2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0.8823***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EB2D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0.8519***</w:t>
            </w:r>
          </w:p>
        </w:tc>
      </w:tr>
      <w:tr w:rsidR="000225F1" w:rsidRPr="000225F1" w14:paraId="3B45C873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2EC89A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910C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(-3.36)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B55E9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(-2.79)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FB68F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(7.46)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F724A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(7.21)</w:t>
            </w:r>
          </w:p>
        </w:tc>
      </w:tr>
      <w:tr w:rsidR="000225F1" w:rsidRPr="000225F1" w14:paraId="3B7E7E66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27BCF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DKospi100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88493C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-0.0004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E5AF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-0.0007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A56DB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-0.0167*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6F8642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-0.0168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4D736959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C3E299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8F5B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(-0.24)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7BB0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(-0.41)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AE1EC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(-2.18)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FBD7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(-2.2)</w:t>
            </w:r>
          </w:p>
        </w:tc>
      </w:tr>
      <w:tr w:rsidR="000225F1" w:rsidRPr="000225F1" w14:paraId="14D8D5E8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D583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Dkosdaq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4F255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-0.0022*</w:t>
            </w:r>
            <w:r w:rsidR="00024D5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58DDF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-0.0014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71DC5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0.0512***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4E09B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0.0504***</w:t>
            </w:r>
          </w:p>
        </w:tc>
      </w:tr>
      <w:tr w:rsidR="000225F1" w:rsidRPr="000225F1" w14:paraId="494BECB8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D92DFE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A36FDC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(-2.63)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0742C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(-1.58)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9ACAA7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(13.09)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D3F23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(12.91)</w:t>
            </w:r>
          </w:p>
        </w:tc>
      </w:tr>
      <w:tr w:rsidR="000225F1" w:rsidRPr="000225F1" w14:paraId="5693D8C9" w14:textId="77777777" w:rsidTr="00814FC0">
        <w:trPr>
          <w:trHeight w:val="283"/>
        </w:trPr>
        <w:tc>
          <w:tcPr>
            <w:tcW w:w="1689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0C521DE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Intercept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B0FF0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-0.1783***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340D3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-0.175***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EC481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0.2196***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959C24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0.1545***</w:t>
            </w:r>
          </w:p>
        </w:tc>
      </w:tr>
      <w:tr w:rsidR="000225F1" w:rsidRPr="000225F1" w14:paraId="64D5C1FE" w14:textId="77777777" w:rsidTr="00814FC0">
        <w:trPr>
          <w:trHeight w:val="283"/>
        </w:trPr>
        <w:tc>
          <w:tcPr>
            <w:tcW w:w="1689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0F06A5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2C64D9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(-28.61)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5992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(-27.76)</w:t>
            </w:r>
          </w:p>
        </w:tc>
        <w:tc>
          <w:tcPr>
            <w:tcW w:w="20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7019C1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(7.33)</w:t>
            </w:r>
          </w:p>
        </w:tc>
        <w:tc>
          <w:tcPr>
            <w:tcW w:w="13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99015B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(4.38)</w:t>
            </w:r>
          </w:p>
        </w:tc>
      </w:tr>
      <w:tr w:rsidR="000225F1" w:rsidRPr="000225F1" w14:paraId="69FB5EEA" w14:textId="77777777" w:rsidTr="00814FC0">
        <w:trPr>
          <w:trHeight w:val="283"/>
        </w:trPr>
        <w:tc>
          <w:tcPr>
            <w:tcW w:w="1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780277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Obs.no</w:t>
            </w:r>
          </w:p>
        </w:tc>
        <w:tc>
          <w:tcPr>
            <w:tcW w:w="20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A777D58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2,058</w:t>
            </w:r>
          </w:p>
        </w:tc>
        <w:tc>
          <w:tcPr>
            <w:tcW w:w="20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103C9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2,057</w:t>
            </w:r>
          </w:p>
        </w:tc>
        <w:tc>
          <w:tcPr>
            <w:tcW w:w="201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F01E80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2,057</w:t>
            </w:r>
          </w:p>
        </w:tc>
        <w:tc>
          <w:tcPr>
            <w:tcW w:w="1336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8CF0B8F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2,058</w:t>
            </w:r>
          </w:p>
        </w:tc>
      </w:tr>
      <w:tr w:rsidR="00814FC0" w:rsidRPr="000225F1" w14:paraId="413913E9" w14:textId="77777777" w:rsidTr="00814FC0">
        <w:trPr>
          <w:trHeight w:val="283"/>
        </w:trPr>
        <w:tc>
          <w:tcPr>
            <w:tcW w:w="168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B751B69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Adj.R-sq</w:t>
            </w:r>
            <w:proofErr w:type="spellEnd"/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A9744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0.6992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DDE4EEA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0.7008</w:t>
            </w:r>
          </w:p>
        </w:tc>
        <w:tc>
          <w:tcPr>
            <w:tcW w:w="201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486244D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0.2586</w:t>
            </w:r>
          </w:p>
        </w:tc>
        <w:tc>
          <w:tcPr>
            <w:tcW w:w="1336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92B67C6" w14:textId="77777777" w:rsidR="00814FC0" w:rsidRPr="000225F1" w:rsidRDefault="00814FC0" w:rsidP="00814FC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0.2625</w:t>
            </w:r>
          </w:p>
        </w:tc>
      </w:tr>
    </w:tbl>
    <w:p w14:paraId="45BDAA96" w14:textId="77777777" w:rsidR="00814FC0" w:rsidRPr="000225F1" w:rsidRDefault="00814FC0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18460746" w14:textId="77777777" w:rsidR="00814FC0" w:rsidRPr="000225F1" w:rsidRDefault="00814FC0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5191C68B" w14:textId="77777777" w:rsidR="005B43ED" w:rsidRPr="000225F1" w:rsidRDefault="0031119C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/>
          <w:sz w:val="24"/>
          <w:szCs w:val="24"/>
        </w:rPr>
        <w:t>4.</w:t>
      </w:r>
      <w:r w:rsidR="00FC3B28" w:rsidRPr="000225F1">
        <w:rPr>
          <w:rFonts w:ascii="돋움" w:eastAsia="돋움" w:hAnsi="돋움" w:cs="돋움" w:hint="eastAsia"/>
          <w:sz w:val="24"/>
          <w:szCs w:val="24"/>
        </w:rPr>
        <w:t>5</w:t>
      </w:r>
      <w:r w:rsidR="005B43ED" w:rsidRPr="000225F1">
        <w:rPr>
          <w:rFonts w:ascii="돋움" w:eastAsia="돋움" w:hAnsi="돋움" w:cs="돋움"/>
          <w:sz w:val="24"/>
          <w:szCs w:val="24"/>
        </w:rPr>
        <w:t xml:space="preserve"> </w:t>
      </w:r>
      <w:proofErr w:type="spellStart"/>
      <w:r w:rsidR="005B43ED" w:rsidRPr="000225F1">
        <w:rPr>
          <w:rFonts w:ascii="돋움" w:eastAsia="돋움" w:hAnsi="돋움" w:cs="돋움"/>
          <w:sz w:val="24"/>
          <w:szCs w:val="24"/>
        </w:rPr>
        <w:t>공매도거래</w:t>
      </w:r>
      <w:proofErr w:type="spellEnd"/>
      <w:r w:rsidR="005B43ED" w:rsidRPr="000225F1">
        <w:rPr>
          <w:rFonts w:ascii="돋움" w:eastAsia="돋움" w:hAnsi="돋움" w:cs="돋움"/>
          <w:sz w:val="24"/>
          <w:szCs w:val="24"/>
        </w:rPr>
        <w:t xml:space="preserve"> 수익성 분석</w:t>
      </w:r>
    </w:p>
    <w:p w14:paraId="607AB296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5E221A81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</w:rPr>
        <w:t xml:space="preserve"> </w:t>
      </w:r>
      <w:r w:rsidRPr="000225F1">
        <w:rPr>
          <w:rFonts w:ascii="바탕" w:eastAsia="바탕" w:hAnsi="바탕" w:cs="바탕"/>
          <w:sz w:val="22"/>
        </w:rPr>
        <w:t xml:space="preserve"> 공매도거래의 수익성 분석을 위하여 모형(1)~(3)을 이용한다. 이 모형들은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비중과 공매도거래자들의 수익성 간의 관계를 분석을 위한 것이다. 모형(1)은 공매도거래의 </w:t>
      </w:r>
      <w:proofErr w:type="spellStart"/>
      <w:r w:rsidRPr="000225F1">
        <w:rPr>
          <w:rFonts w:ascii="바탕" w:eastAsia="바탕" w:hAnsi="바탕" w:cs="바탕"/>
          <w:sz w:val="22"/>
        </w:rPr>
        <w:t>미래시세</w:t>
      </w:r>
      <w:proofErr w:type="spellEnd"/>
      <w:r w:rsidRPr="000225F1">
        <w:rPr>
          <w:rFonts w:ascii="바탕" w:eastAsia="바탕" w:hAnsi="바탕" w:cs="바탕"/>
          <w:sz w:val="22"/>
        </w:rPr>
        <w:t xml:space="preserve"> 예측력, 즉 공매도거래자의 정보력을 검증한다. 모형(2)는 모형(1)에 시가총액, 유동성주식비율, 외국인투자비율 등 종목 특성을 반영하는 </w:t>
      </w:r>
      <w:proofErr w:type="spellStart"/>
      <w:r w:rsidRPr="000225F1">
        <w:rPr>
          <w:rFonts w:ascii="바탕" w:eastAsia="바탕" w:hAnsi="바탕" w:cs="바탕"/>
          <w:sz w:val="22"/>
        </w:rPr>
        <w:t>설명변수를</w:t>
      </w:r>
      <w:proofErr w:type="spellEnd"/>
      <w:r w:rsidRPr="000225F1">
        <w:rPr>
          <w:rFonts w:ascii="바탕" w:eastAsia="바탕" w:hAnsi="바탕" w:cs="바탕"/>
          <w:sz w:val="22"/>
        </w:rPr>
        <w:t xml:space="preserve"> 추가하여 어떤 성격의 종목에서 공매도 수익을 창출하였는지 좀 더 상세한 </w:t>
      </w:r>
      <w:r w:rsidRPr="000225F1">
        <w:rPr>
          <w:rFonts w:ascii="바탕" w:eastAsia="바탕" w:hAnsi="바탕" w:cs="바탕"/>
          <w:sz w:val="22"/>
        </w:rPr>
        <w:lastRenderedPageBreak/>
        <w:t>분석을 실시한다. 모형(3)은 신용거래 비중 변수를 추가하여 신용거래강도가 공매도수익금에 미치는 영향을 살펴본다.</w:t>
      </w:r>
    </w:p>
    <w:p w14:paraId="5D5FA3EC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39208581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</w:rPr>
      </w:pPr>
      <w:r w:rsidRPr="000225F1">
        <w:rPr>
          <w:rFonts w:ascii="바탕" w:eastAsia="바탕" w:hAnsi="바탕" w:hint="eastAsia"/>
        </w:rPr>
        <w:t>(모형1)</w:t>
      </w:r>
    </w:p>
    <w:p w14:paraId="2FAE6780" w14:textId="77777777" w:rsidR="005B43ED" w:rsidRPr="000225F1" w:rsidRDefault="00D30391" w:rsidP="008574F8">
      <w:pPr>
        <w:wordWrap/>
        <w:spacing w:afterLines="50" w:after="120"/>
      </w:pPr>
      <m:oMath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ShortProfit</m:t>
            </m:r>
          </m:e>
          <m:sub>
            <m:r>
              <w:rPr>
                <w:rFonts w:ascii="Cambria Math" w:hAnsi="Cambria Math"/>
              </w:rPr>
              <m:t xml:space="preserve">i </m:t>
            </m:r>
          </m:sub>
        </m:sSub>
        <m:r>
          <w:rPr>
            <w:rFonts w:ascii="Cambria Math" w:hAnsi="Cambria Math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×</m:t>
        </m:r>
        <m:sSub>
          <m:sSubPr>
            <m:ctrlPr>
              <w:rPr>
                <w:rFonts w:ascii="Cambria Math" w:hAnsi="Cambria Math"/>
              </w:rPr>
            </m:ctrlPr>
          </m:sSubPr>
          <m:e>
            <m:r>
              <w:rPr>
                <w:rFonts w:ascii="Cambria Math" w:hAnsi="Cambria Math"/>
              </w:rPr>
              <m:t>ShortRatio</m:t>
            </m:r>
          </m:e>
          <m:sub>
            <m:r>
              <w:rPr>
                <w:rFonts w:ascii="Cambria Math" w:hAnsi="Cambria Math"/>
              </w:rPr>
              <m:t xml:space="preserve">i </m:t>
            </m:r>
          </m:sub>
        </m:sSub>
        <m:r>
          <w:rPr>
            <w:rFonts w:ascii="Cambria Math" w:hAnsi="Cambria Math"/>
          </w:rPr>
          <m:t>+ε</m:t>
        </m:r>
      </m:oMath>
      <w:r w:rsidR="005B43ED" w:rsidRPr="000225F1">
        <w:rPr>
          <w:rFonts w:hint="eastAsia"/>
        </w:rPr>
        <w:t xml:space="preserve">  </w:t>
      </w:r>
    </w:p>
    <w:p w14:paraId="50C577D6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</w:rPr>
      </w:pPr>
      <w:r w:rsidRPr="000225F1">
        <w:rPr>
          <w:rFonts w:ascii="바탕" w:eastAsia="바탕" w:hAnsi="바탕" w:hint="eastAsia"/>
        </w:rPr>
        <w:t>(모형2)</w:t>
      </w:r>
    </w:p>
    <w:p w14:paraId="42931A85" w14:textId="77777777" w:rsidR="005B43ED" w:rsidRPr="000225F1" w:rsidRDefault="00D30391" w:rsidP="008574F8">
      <w:pPr>
        <w:wordWrap/>
        <w:spacing w:afterLines="50" w:after="120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ShortProfit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ShortRatio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MktCap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FloatingRatio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4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MajorShareRatio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5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ForeignRatio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6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Voliatility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7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Beta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8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Turnover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9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D_Kospi100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10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D_Kosdaq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 xml:space="preserve">+ε                                                      </m:t>
          </m:r>
        </m:oMath>
      </m:oMathPara>
    </w:p>
    <w:p w14:paraId="206D28A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</w:rPr>
      </w:pPr>
      <w:r w:rsidRPr="000225F1">
        <w:rPr>
          <w:rFonts w:ascii="바탕" w:eastAsia="바탕" w:hAnsi="바탕" w:hint="eastAsia"/>
        </w:rPr>
        <w:t>(모형3)</w:t>
      </w:r>
    </w:p>
    <w:p w14:paraId="16BC4078" w14:textId="77777777" w:rsidR="005B43ED" w:rsidRPr="000225F1" w:rsidRDefault="00D30391" w:rsidP="008574F8">
      <w:pPr>
        <w:wordWrap/>
        <w:spacing w:afterLines="50" w:after="120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ShortProfit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ShortRatio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MktCap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4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FloatingRatio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5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MajorShareRatio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6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ForeignRatio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7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Voliatility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8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Beta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9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Turnover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10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D_Kospi100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D_Kosdaq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 xml:space="preserve">+ε                                                         </m:t>
          </m:r>
        </m:oMath>
      </m:oMathPara>
    </w:p>
    <w:p w14:paraId="4F01F3DD" w14:textId="77777777" w:rsidR="005B43ED" w:rsidRPr="000225F1" w:rsidRDefault="005B43ED" w:rsidP="008574F8">
      <w:pPr>
        <w:wordWrap/>
        <w:spacing w:afterLines="50" w:after="120"/>
      </w:pPr>
    </w:p>
    <w:p w14:paraId="18F54EF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15E20503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&lt;표</w:t>
      </w:r>
      <w:r w:rsidR="00627AE8" w:rsidRPr="000225F1">
        <w:rPr>
          <w:rFonts w:ascii="바탕" w:eastAsia="바탕" w:hAnsi="바탕" w:cs="바탕"/>
          <w:sz w:val="22"/>
        </w:rPr>
        <w:t xml:space="preserve"> </w:t>
      </w:r>
      <w:r w:rsidR="00846495" w:rsidRPr="000225F1">
        <w:rPr>
          <w:rFonts w:ascii="바탕" w:eastAsia="바탕" w:hAnsi="바탕" w:cs="바탕" w:hint="eastAsia"/>
          <w:sz w:val="22"/>
        </w:rPr>
        <w:t>8</w:t>
      </w:r>
      <w:r w:rsidRPr="000225F1">
        <w:rPr>
          <w:rFonts w:ascii="바탕" w:eastAsia="바탕" w:hAnsi="바탕" w:cs="바탕"/>
          <w:sz w:val="22"/>
        </w:rPr>
        <w:t>&gt;</w:t>
      </w:r>
      <w:r w:rsidR="00627AE8" w:rsidRPr="000225F1">
        <w:rPr>
          <w:rFonts w:ascii="바탕" w:eastAsia="바탕" w:hAnsi="바탕" w:cs="바탕" w:hint="eastAsia"/>
          <w:sz w:val="22"/>
        </w:rPr>
        <w:t>은</w:t>
      </w:r>
      <w:r w:rsidRPr="000225F1">
        <w:rPr>
          <w:rFonts w:ascii="바탕" w:eastAsia="바탕" w:hAnsi="바탕" w:cs="바탕"/>
          <w:sz w:val="22"/>
        </w:rPr>
        <w:t xml:space="preserve"> 연구 </w:t>
      </w:r>
      <w:proofErr w:type="spellStart"/>
      <w:r w:rsidRPr="000225F1">
        <w:rPr>
          <w:rFonts w:ascii="바탕" w:eastAsia="바탕" w:hAnsi="바탕" w:cs="바탕"/>
          <w:sz w:val="22"/>
        </w:rPr>
        <w:t>전체기간의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공매도거래의 수익성 분석 결과를 보고한다. </w:t>
      </w:r>
      <w:proofErr w:type="spellStart"/>
      <w:r w:rsidRPr="000225F1">
        <w:rPr>
          <w:rFonts w:ascii="바탕" w:eastAsia="바탕" w:hAnsi="바탕" w:cs="바탕"/>
          <w:sz w:val="22"/>
        </w:rPr>
        <w:t>전체기간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동안 모형(1), (2), (3) 모두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비중과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수익은 양의 방향으로 1% 이내에서 유의한 결과를 가져온다. 즉,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강도가 강할수록 공매도거래의 수익성은 높아지며 이는 공매도거래자는 시세 예측력을 갖고 있어 차익을 실현할 수 있다는 의미를 갖는다. 이는 </w:t>
      </w:r>
      <w:proofErr w:type="spellStart"/>
      <w:r w:rsidRPr="000225F1">
        <w:rPr>
          <w:rFonts w:ascii="바탕" w:eastAsia="바탕" w:hAnsi="바탕" w:cs="바탕"/>
          <w:sz w:val="22"/>
        </w:rPr>
        <w:t>우민철</w:t>
      </w:r>
      <w:proofErr w:type="spellEnd"/>
      <w:r w:rsidRPr="000225F1">
        <w:rPr>
          <w:rFonts w:ascii="바탕" w:eastAsia="바탕" w:hAnsi="바탕" w:cs="바탕"/>
          <w:sz w:val="22"/>
        </w:rPr>
        <w:t xml:space="preserve">, </w:t>
      </w:r>
      <w:proofErr w:type="spellStart"/>
      <w:r w:rsidRPr="000225F1">
        <w:rPr>
          <w:rFonts w:ascii="바탕" w:eastAsia="바탕" w:hAnsi="바탕" w:cs="바탕"/>
          <w:sz w:val="22"/>
        </w:rPr>
        <w:t>김명애</w:t>
      </w:r>
      <w:proofErr w:type="spellEnd"/>
      <w:r w:rsidRPr="000225F1">
        <w:rPr>
          <w:rFonts w:ascii="바탕" w:eastAsia="바탕" w:hAnsi="바탕" w:cs="바탕"/>
          <w:sz w:val="22"/>
        </w:rPr>
        <w:t xml:space="preserve">(2017), </w:t>
      </w:r>
      <w:proofErr w:type="spellStart"/>
      <w:r w:rsidRPr="000225F1">
        <w:rPr>
          <w:rFonts w:ascii="바탕" w:eastAsia="바탕" w:hAnsi="바탕" w:cs="바탕"/>
          <w:sz w:val="22"/>
        </w:rPr>
        <w:t>엄윤성</w:t>
      </w:r>
      <w:proofErr w:type="spellEnd"/>
      <w:r w:rsidRPr="000225F1">
        <w:rPr>
          <w:rFonts w:ascii="바탕" w:eastAsia="바탕" w:hAnsi="바탕" w:cs="바탕"/>
          <w:sz w:val="22"/>
        </w:rPr>
        <w:t>(2012, 2014), Christophe et al</w:t>
      </w:r>
      <w:proofErr w:type="gramStart"/>
      <w:r w:rsidRPr="000225F1">
        <w:rPr>
          <w:rFonts w:ascii="바탕" w:eastAsia="바탕" w:hAnsi="바탕" w:cs="바탕"/>
          <w:sz w:val="22"/>
        </w:rPr>
        <w:t>.(</w:t>
      </w:r>
      <w:proofErr w:type="gramEnd"/>
      <w:r w:rsidRPr="000225F1">
        <w:rPr>
          <w:rFonts w:ascii="바탕" w:eastAsia="바탕" w:hAnsi="바탕" w:cs="바탕"/>
          <w:sz w:val="22"/>
        </w:rPr>
        <w:t xml:space="preserve">2010)의 의견을 뒷받침 하는 결과이다. </w:t>
      </w:r>
      <w:proofErr w:type="spellStart"/>
      <w:r w:rsidRPr="000225F1">
        <w:rPr>
          <w:rFonts w:ascii="바탕" w:eastAsia="바탕" w:hAnsi="바탕" w:cs="바탕"/>
          <w:sz w:val="22"/>
        </w:rPr>
        <w:t>종목특성을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반영한 모형(2)의 결과에 따르면 시가총액, </w:t>
      </w:r>
      <w:proofErr w:type="spellStart"/>
      <w:r w:rsidRPr="000225F1">
        <w:rPr>
          <w:rFonts w:ascii="바탕" w:eastAsia="바탕" w:hAnsi="바탕" w:cs="바탕"/>
          <w:sz w:val="22"/>
        </w:rPr>
        <w:t>베타값이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공매도의 수익성 결정요인임을 확인할 수 있다. 또한 신용거래 비중은 공매도수익성과는 무관함을 모형(3)을 통하여 발견하였다. </w:t>
      </w:r>
    </w:p>
    <w:p w14:paraId="1AE703EE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2B8E9203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17843AAF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627AE8" w:rsidRPr="000225F1">
        <w:rPr>
          <w:rFonts w:ascii="돋움" w:eastAsia="돋움" w:hAnsi="돋움" w:cs="돋움"/>
        </w:rPr>
        <w:t xml:space="preserve"> </w:t>
      </w:r>
      <w:r w:rsidR="00846495" w:rsidRPr="000225F1">
        <w:rPr>
          <w:rFonts w:ascii="돋움" w:eastAsia="돋움" w:hAnsi="돋움" w:cs="돋움" w:hint="eastAsia"/>
        </w:rPr>
        <w:t>8</w:t>
      </w:r>
      <w:r w:rsidRPr="000225F1">
        <w:rPr>
          <w:rFonts w:ascii="돋움" w:eastAsia="돋움" w:hAnsi="돋움" w:cs="돋움"/>
        </w:rPr>
        <w:t xml:space="preserve">&gt; </w:t>
      </w:r>
      <w:proofErr w:type="spellStart"/>
      <w:r w:rsidRPr="000225F1">
        <w:rPr>
          <w:rFonts w:ascii="돋움" w:eastAsia="돋움" w:hAnsi="돋움" w:cs="돋움"/>
        </w:rPr>
        <w:t>전체기간의</w:t>
      </w:r>
      <w:proofErr w:type="spellEnd"/>
      <w:r w:rsidRPr="000225F1">
        <w:rPr>
          <w:rFonts w:ascii="돋움" w:eastAsia="돋움" w:hAnsi="돋움" w:cs="돋움"/>
        </w:rPr>
        <w:t xml:space="preserve"> </w:t>
      </w:r>
      <w:proofErr w:type="spellStart"/>
      <w:r w:rsidRPr="000225F1">
        <w:rPr>
          <w:rFonts w:ascii="돋움" w:eastAsia="돋움" w:hAnsi="돋움" w:cs="돋움"/>
        </w:rPr>
        <w:t>공매도거래</w:t>
      </w:r>
      <w:proofErr w:type="spellEnd"/>
      <w:r w:rsidRPr="000225F1">
        <w:rPr>
          <w:rFonts w:ascii="돋움" w:eastAsia="돋움" w:hAnsi="돋움" w:cs="돋움"/>
        </w:rPr>
        <w:t xml:space="preserve"> 수익성 분석</w:t>
      </w:r>
    </w:p>
    <w:p w14:paraId="46CC0AE3" w14:textId="77777777" w:rsidR="005B43ED" w:rsidRPr="000225F1" w:rsidRDefault="00C07463" w:rsidP="00C07463">
      <w:pPr>
        <w:pStyle w:val="a8"/>
        <w:rPr>
          <w:rFonts w:ascii="바탕" w:eastAsia="바탕" w:hAnsi="바탕" w:cs="바탕"/>
          <w:color w:val="auto"/>
          <w:sz w:val="18"/>
          <w:szCs w:val="18"/>
        </w:rPr>
      </w:pPr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이 표는 </w:t>
      </w:r>
      <w:proofErr w:type="spellStart"/>
      <w:r w:rsidR="00D7539E"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="00D7539E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수익금을 종속변수로 하고 </w:t>
      </w:r>
      <w:proofErr w:type="spellStart"/>
      <w:r w:rsidR="00D9467E"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="00D9467E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비중, 신용거래 비중 및 </w:t>
      </w:r>
      <w:proofErr w:type="spellStart"/>
      <w:r w:rsidR="00D9467E" w:rsidRPr="000225F1">
        <w:rPr>
          <w:rFonts w:ascii="바탕" w:eastAsia="바탕" w:hAnsi="바탕" w:cs="돋움" w:hint="eastAsia"/>
          <w:color w:val="auto"/>
          <w:sz w:val="18"/>
          <w:szCs w:val="18"/>
        </w:rPr>
        <w:t>종목특성을</w:t>
      </w:r>
      <w:proofErr w:type="spellEnd"/>
      <w:r w:rsidR="00D9467E"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반영한 변수를 독립변수로 사용한 모형 (1)~(3)의 회귀분석 결과를 보고한다. </w:t>
      </w:r>
      <w:proofErr w:type="spellStart"/>
      <w:r w:rsidR="00DF3BCD" w:rsidRPr="000225F1">
        <w:rPr>
          <w:rFonts w:ascii="바탕" w:eastAsia="바탕" w:hAnsi="바탕" w:cs="바탕"/>
          <w:color w:val="auto"/>
          <w:sz w:val="18"/>
          <w:szCs w:val="18"/>
        </w:rPr>
        <w:t>추정계수의</w:t>
      </w:r>
      <w:proofErr w:type="spellEnd"/>
      <w:r w:rsidR="00DF3BCD" w:rsidRPr="000225F1">
        <w:rPr>
          <w:rFonts w:ascii="바탕" w:eastAsia="바탕" w:hAnsi="바탕" w:cs="바탕"/>
          <w:color w:val="auto"/>
          <w:sz w:val="18"/>
          <w:szCs w:val="18"/>
        </w:rPr>
        <w:t xml:space="preserve"> 유의수준 1%, 5%, 10%를 각각 ***, **, *로 </w:t>
      </w:r>
      <w:r w:rsidR="00DF3BCD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표시하고 </w:t>
      </w:r>
      <w:proofErr w:type="spellStart"/>
      <w:r w:rsidR="00DF3BCD" w:rsidRPr="000225F1">
        <w:rPr>
          <w:rFonts w:ascii="바탕" w:eastAsia="바탕" w:hAnsi="바탕" w:cs="바탕" w:hint="eastAsia"/>
          <w:color w:val="auto"/>
          <w:sz w:val="18"/>
          <w:szCs w:val="18"/>
        </w:rPr>
        <w:t>괄호안의</w:t>
      </w:r>
      <w:proofErr w:type="spellEnd"/>
      <w:r w:rsidR="00DF3BCD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 숫자는 t값을 의미한다. </w:t>
      </w:r>
      <w:r w:rsidR="00D7539E"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 </w:t>
      </w:r>
    </w:p>
    <w:p w14:paraId="1CCA92F7" w14:textId="77777777" w:rsidR="00C07463" w:rsidRPr="000225F1" w:rsidRDefault="00C07463" w:rsidP="00C07463">
      <w:pPr>
        <w:pStyle w:val="a8"/>
        <w:rPr>
          <w:rFonts w:ascii="바탕" w:eastAsia="바탕" w:hAnsi="바탕" w:cs="바탕"/>
          <w:color w:val="auto"/>
        </w:rPr>
      </w:pPr>
    </w:p>
    <w:tbl>
      <w:tblPr>
        <w:tblW w:w="9048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007"/>
        <w:gridCol w:w="2347"/>
        <w:gridCol w:w="2347"/>
        <w:gridCol w:w="2347"/>
      </w:tblGrid>
      <w:tr w:rsidR="000225F1" w:rsidRPr="000225F1" w14:paraId="298BF8CB" w14:textId="77777777" w:rsidTr="00CF23D1">
        <w:trPr>
          <w:trHeight w:val="370"/>
        </w:trPr>
        <w:tc>
          <w:tcPr>
            <w:tcW w:w="200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274C1CF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변수</w:t>
            </w:r>
          </w:p>
        </w:tc>
        <w:tc>
          <w:tcPr>
            <w:tcW w:w="23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3BDEE3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모형(1)</w:t>
            </w:r>
          </w:p>
        </w:tc>
        <w:tc>
          <w:tcPr>
            <w:tcW w:w="23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7E2AF9D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모형(2)</w:t>
            </w:r>
          </w:p>
        </w:tc>
        <w:tc>
          <w:tcPr>
            <w:tcW w:w="23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E77EB5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모형(3)</w:t>
            </w:r>
          </w:p>
        </w:tc>
      </w:tr>
      <w:tr w:rsidR="000225F1" w:rsidRPr="000225F1" w14:paraId="4C5F1B4B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D4403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ShortRatio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B047D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0.3022***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C1A0A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0.1664***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3D2FC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0.1695***</w:t>
            </w:r>
          </w:p>
        </w:tc>
      </w:tr>
      <w:tr w:rsidR="000225F1" w:rsidRPr="000225F1" w14:paraId="7A27C04A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7A6EDF3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37E15" w14:textId="77777777" w:rsidR="00C12ACD" w:rsidRPr="000225F1" w:rsidRDefault="004F550E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C12ACD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13.14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08E0BE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</w:t>
            </w:r>
            <w:r w:rsidR="004F550E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.00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2AF3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(4.06)</w:t>
            </w:r>
          </w:p>
        </w:tc>
      </w:tr>
      <w:tr w:rsidR="000225F1" w:rsidRPr="000225F1" w14:paraId="0CE24843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8E0C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lastRenderedPageBreak/>
              <w:t>MarginRatio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307F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6070B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9093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0.0081</w:t>
            </w:r>
          </w:p>
        </w:tc>
      </w:tr>
      <w:tr w:rsidR="000225F1" w:rsidRPr="000225F1" w14:paraId="525873BF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FFAF34D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54BD5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EFBF4B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8A652E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(0.93)</w:t>
            </w:r>
          </w:p>
        </w:tc>
      </w:tr>
      <w:tr w:rsidR="000225F1" w:rsidRPr="000225F1" w14:paraId="733DAF94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D55A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MktCap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ABDDC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671925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0.0045***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3C66B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0.0046***</w:t>
            </w:r>
          </w:p>
        </w:tc>
      </w:tr>
      <w:tr w:rsidR="000225F1" w:rsidRPr="000225F1" w14:paraId="2F5590F7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85C1F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E1A1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B882D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(4.62)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3D314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(4.64)</w:t>
            </w:r>
          </w:p>
        </w:tc>
      </w:tr>
      <w:tr w:rsidR="000225F1" w:rsidRPr="000225F1" w14:paraId="0A8B6C11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72063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FloatingRatio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92227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151C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-0.0012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EA1745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-0.0009</w:t>
            </w:r>
          </w:p>
        </w:tc>
      </w:tr>
      <w:tr w:rsidR="000225F1" w:rsidRPr="000225F1" w14:paraId="6938A76B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1BD6BEB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E1E27F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BB10F5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(-0.12)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86535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(-0.09)</w:t>
            </w:r>
          </w:p>
        </w:tc>
      </w:tr>
      <w:tr w:rsidR="000225F1" w:rsidRPr="000225F1" w14:paraId="7642E189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7B9A2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MajorShareRatio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D57B5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E8D8A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-0.0025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CB31D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-0.0033</w:t>
            </w:r>
          </w:p>
        </w:tc>
      </w:tr>
      <w:tr w:rsidR="000225F1" w:rsidRPr="000225F1" w14:paraId="23B5975B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ED330F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0A58A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F818A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(-0.26)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6563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(-0.33)</w:t>
            </w:r>
          </w:p>
        </w:tc>
      </w:tr>
      <w:tr w:rsidR="000225F1" w:rsidRPr="000225F1" w14:paraId="1A201B9E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7C33C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ForeignRatio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DB629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60FF2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-0.0136*</w:t>
            </w:r>
            <w:r w:rsidR="00CF23D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29A15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-0.0131*</w:t>
            </w:r>
            <w:r w:rsidR="00CF23D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0C90D2D6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CD04407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EB34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BFC85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(-2.06)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57185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(-1.98)</w:t>
            </w:r>
          </w:p>
        </w:tc>
      </w:tr>
      <w:tr w:rsidR="000225F1" w:rsidRPr="000225F1" w14:paraId="20C890F0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F51537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Volatility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3B9EA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42EF1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DB57E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0.0065</w:t>
            </w:r>
          </w:p>
        </w:tc>
      </w:tr>
      <w:tr w:rsidR="000225F1" w:rsidRPr="000225F1" w14:paraId="66E7E90D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96D145D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B3111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A2BED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(0.83)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80667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(1.03)</w:t>
            </w:r>
          </w:p>
        </w:tc>
      </w:tr>
      <w:tr w:rsidR="000225F1" w:rsidRPr="000225F1" w14:paraId="6779809E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E4814B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Beta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4117D3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3BE3F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0.0075**</w:t>
            </w:r>
            <w:r w:rsidR="00CF23D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A5BE1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0.0067**</w:t>
            </w:r>
            <w:r w:rsidR="00CF23D1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15EB72B8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B4823B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8ECFB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C2733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(3.22)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CB14D7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(2.66)</w:t>
            </w:r>
          </w:p>
        </w:tc>
      </w:tr>
      <w:tr w:rsidR="000225F1" w:rsidRPr="000225F1" w14:paraId="77D9717C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9CC50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Turnover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E67C5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1FB115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0.0231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D9352B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0.0168</w:t>
            </w:r>
          </w:p>
        </w:tc>
      </w:tr>
      <w:tr w:rsidR="000225F1" w:rsidRPr="000225F1" w14:paraId="282E9A3A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E38B1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5C0B0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2020B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(0.5</w:t>
            </w:r>
            <w:r w:rsidR="004F550E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0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944BD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(0.36)</w:t>
            </w:r>
          </w:p>
        </w:tc>
      </w:tr>
      <w:tr w:rsidR="000225F1" w:rsidRPr="000225F1" w14:paraId="20DBF75C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DF671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Kospi100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834DF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246A1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-0.0011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6C894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</w:t>
            </w:r>
          </w:p>
        </w:tc>
      </w:tr>
      <w:tr w:rsidR="000225F1" w:rsidRPr="000225F1" w14:paraId="5CE1FF51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1AD5A97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792859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0DC1D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(-0.36)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210F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(-0.32)</w:t>
            </w:r>
          </w:p>
        </w:tc>
      </w:tr>
      <w:tr w:rsidR="000225F1" w:rsidRPr="000225F1" w14:paraId="3A0DAED6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0C9EC4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Kosdaq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33A4F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4C5073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B738E0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0.0016</w:t>
            </w:r>
          </w:p>
        </w:tc>
      </w:tr>
      <w:tr w:rsidR="000225F1" w:rsidRPr="000225F1" w14:paraId="7130FC5E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9F909D4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FAEBCD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34CC8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(1.27)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96FB3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(0.97)</w:t>
            </w:r>
          </w:p>
        </w:tc>
      </w:tr>
      <w:tr w:rsidR="000225F1" w:rsidRPr="000225F1" w14:paraId="4141B9D1" w14:textId="77777777" w:rsidTr="00CF23D1">
        <w:trPr>
          <w:trHeight w:val="370"/>
        </w:trPr>
        <w:tc>
          <w:tcPr>
            <w:tcW w:w="2007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F4E9E9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Intercept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76EE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-0.0027***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D6A8F4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-0.0613***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1C56FC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-0.0624***</w:t>
            </w:r>
          </w:p>
        </w:tc>
      </w:tr>
      <w:tr w:rsidR="000225F1" w:rsidRPr="000225F1" w14:paraId="31C5AD93" w14:textId="77777777" w:rsidTr="00CF23D1">
        <w:trPr>
          <w:trHeight w:val="370"/>
        </w:trPr>
        <w:tc>
          <w:tcPr>
            <w:tcW w:w="2007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11827094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25959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(-3.32)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E881B2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(-4.41)</w:t>
            </w:r>
          </w:p>
        </w:tc>
        <w:tc>
          <w:tcPr>
            <w:tcW w:w="23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C45A37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(-4.46)</w:t>
            </w:r>
          </w:p>
        </w:tc>
      </w:tr>
      <w:tr w:rsidR="000225F1" w:rsidRPr="000225F1" w14:paraId="11D17CB2" w14:textId="77777777" w:rsidTr="00CF23D1">
        <w:trPr>
          <w:trHeight w:val="370"/>
        </w:trPr>
        <w:tc>
          <w:tcPr>
            <w:tcW w:w="20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A09FB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Observations</w:t>
            </w:r>
          </w:p>
        </w:tc>
        <w:tc>
          <w:tcPr>
            <w:tcW w:w="23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1C1BFA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2,065</w:t>
            </w:r>
          </w:p>
        </w:tc>
        <w:tc>
          <w:tcPr>
            <w:tcW w:w="23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96A2043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2,058</w:t>
            </w:r>
          </w:p>
        </w:tc>
        <w:tc>
          <w:tcPr>
            <w:tcW w:w="234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7646708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2,057</w:t>
            </w:r>
          </w:p>
        </w:tc>
      </w:tr>
      <w:tr w:rsidR="00C12ACD" w:rsidRPr="000225F1" w14:paraId="3D6D1465" w14:textId="77777777" w:rsidTr="00CF23D1">
        <w:trPr>
          <w:trHeight w:val="370"/>
        </w:trPr>
        <w:tc>
          <w:tcPr>
            <w:tcW w:w="200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A96386" w14:textId="77777777" w:rsidR="00C12ACD" w:rsidRPr="000225F1" w:rsidRDefault="00C12ACD" w:rsidP="00C12ACD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Adj.R-sq</w:t>
            </w:r>
            <w:proofErr w:type="spellEnd"/>
          </w:p>
        </w:tc>
        <w:tc>
          <w:tcPr>
            <w:tcW w:w="23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95BE19F" w14:textId="77777777" w:rsidR="00C12ACD" w:rsidRPr="000225F1" w:rsidRDefault="006372AF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0.076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4EB77B6" w14:textId="77777777" w:rsidR="00C12ACD" w:rsidRPr="000225F1" w:rsidRDefault="006372AF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0.09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8</w:t>
            </w:r>
          </w:p>
        </w:tc>
        <w:tc>
          <w:tcPr>
            <w:tcW w:w="234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85C7122" w14:textId="77777777" w:rsidR="00C12ACD" w:rsidRPr="000225F1" w:rsidRDefault="006372AF" w:rsidP="00C12AC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0.09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8</w:t>
            </w:r>
          </w:p>
        </w:tc>
      </w:tr>
    </w:tbl>
    <w:p w14:paraId="1CB447E0" w14:textId="77777777" w:rsidR="005B43ED" w:rsidRPr="000225F1" w:rsidRDefault="005B43ED" w:rsidP="00000B3D">
      <w:pPr>
        <w:wordWrap/>
        <w:spacing w:after="0"/>
        <w:jc w:val="center"/>
        <w:rPr>
          <w:rFonts w:ascii="바탕" w:eastAsia="바탕" w:hAnsi="바탕" w:cs="바탕"/>
        </w:rPr>
      </w:pPr>
    </w:p>
    <w:p w14:paraId="4B362667" w14:textId="77777777" w:rsidR="005B43ED" w:rsidRPr="000225F1" w:rsidRDefault="005B43ED" w:rsidP="008574F8">
      <w:pPr>
        <w:wordWrap/>
        <w:spacing w:afterLines="50" w:after="120"/>
        <w:jc w:val="center"/>
        <w:rPr>
          <w:rFonts w:ascii="바탕" w:eastAsia="바탕" w:hAnsi="바탕" w:cs="바탕"/>
        </w:rPr>
      </w:pPr>
    </w:p>
    <w:p w14:paraId="776C28F0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 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신용거래는 미래 가격의 방향에 베팅하는 거래이므로 시세의 흐름이 중요한 요소가 된다. 따라서 본 연구에서는 연구기간을 주가지수 상승기, 횡보기, </w:t>
      </w:r>
      <w:proofErr w:type="spellStart"/>
      <w:r w:rsidRPr="000225F1">
        <w:rPr>
          <w:rFonts w:ascii="바탕" w:eastAsia="바탕" w:hAnsi="바탕" w:cs="바탕"/>
          <w:sz w:val="22"/>
        </w:rPr>
        <w:t>하락기</w:t>
      </w:r>
      <w:proofErr w:type="spellEnd"/>
      <w:r w:rsidRPr="000225F1">
        <w:rPr>
          <w:rFonts w:ascii="바탕" w:eastAsia="바탕" w:hAnsi="바탕" w:cs="바탕"/>
          <w:sz w:val="22"/>
        </w:rPr>
        <w:t xml:space="preserve"> 세 기간으로 나누어 보다 자세한 분석을 실시한다. &lt;표 </w:t>
      </w:r>
      <w:r w:rsidR="00846495" w:rsidRPr="000225F1">
        <w:rPr>
          <w:rFonts w:ascii="바탕" w:eastAsia="바탕" w:hAnsi="바탕" w:cs="바탕" w:hint="eastAsia"/>
          <w:sz w:val="22"/>
        </w:rPr>
        <w:t>9</w:t>
      </w:r>
      <w:r w:rsidRPr="000225F1">
        <w:rPr>
          <w:rFonts w:ascii="바탕" w:eastAsia="바탕" w:hAnsi="바탕" w:cs="바탕"/>
          <w:sz w:val="22"/>
        </w:rPr>
        <w:t xml:space="preserve">&gt;에서 보고하는 바와 같이,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비중과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수익성은 주가지수의 흐름과 상관없이 항상 양의 방향으로 1% 이내에서 유의한 결과를 나타냈다. 또한, </w:t>
      </w:r>
      <w:proofErr w:type="spellStart"/>
      <w:r w:rsidRPr="000225F1">
        <w:rPr>
          <w:rFonts w:ascii="바탕" w:eastAsia="바탕" w:hAnsi="바탕" w:cs="바탕"/>
          <w:sz w:val="22"/>
        </w:rPr>
        <w:t>하락기에는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두가지 특징을 발견하였다. 첫째, 모형(1)~(3)의 계수가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r w:rsidR="00B80B44" w:rsidRPr="000225F1">
        <w:rPr>
          <w:rFonts w:ascii="바탕" w:eastAsia="바탕" w:hAnsi="바탕" w:cs="바탕"/>
          <w:sz w:val="22"/>
        </w:rPr>
        <w:t>1.06</w:t>
      </w:r>
      <w:r w:rsidR="00B80B44" w:rsidRPr="000225F1">
        <w:rPr>
          <w:rFonts w:ascii="바탕" w:eastAsia="바탕" w:hAnsi="바탕" w:cs="바탕" w:hint="eastAsia"/>
          <w:sz w:val="22"/>
        </w:rPr>
        <w:t>53</w:t>
      </w:r>
      <w:r w:rsidR="00B80B44" w:rsidRPr="000225F1">
        <w:rPr>
          <w:rFonts w:ascii="바탕" w:eastAsia="바탕" w:hAnsi="바탕" w:cs="바탕"/>
          <w:sz w:val="22"/>
        </w:rPr>
        <w:t>, 0.</w:t>
      </w:r>
      <w:r w:rsidR="00B80B44" w:rsidRPr="000225F1">
        <w:rPr>
          <w:rFonts w:ascii="바탕" w:eastAsia="바탕" w:hAnsi="바탕" w:cs="바탕" w:hint="eastAsia"/>
          <w:sz w:val="22"/>
        </w:rPr>
        <w:t>6391</w:t>
      </w:r>
      <w:r w:rsidR="00B80B44" w:rsidRPr="000225F1">
        <w:rPr>
          <w:rFonts w:ascii="바탕" w:eastAsia="바탕" w:hAnsi="바탕" w:cs="바탕"/>
          <w:sz w:val="22"/>
        </w:rPr>
        <w:t>, 0.6</w:t>
      </w:r>
      <w:r w:rsidR="00B80B44" w:rsidRPr="000225F1">
        <w:rPr>
          <w:rFonts w:ascii="바탕" w:eastAsia="바탕" w:hAnsi="바탕" w:cs="바탕" w:hint="eastAsia"/>
          <w:sz w:val="22"/>
        </w:rPr>
        <w:t>561</w:t>
      </w:r>
      <w:r w:rsidRPr="000225F1">
        <w:rPr>
          <w:rFonts w:ascii="바탕" w:eastAsia="바탕" w:hAnsi="바탕" w:cs="바탕"/>
          <w:sz w:val="22"/>
        </w:rPr>
        <w:t xml:space="preserve">으로, 다른 기간 보다 더 강도가 수익성에 크게 반영됨을 확인하였다. 둘째, </w:t>
      </w:r>
      <w:proofErr w:type="spellStart"/>
      <w:r w:rsidRPr="000225F1">
        <w:rPr>
          <w:rFonts w:ascii="바탕" w:eastAsia="바탕" w:hAnsi="바탕" w:cs="바탕"/>
          <w:sz w:val="22"/>
        </w:rPr>
        <w:t>하락기의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코스닥 계수가 양(+)</w:t>
      </w:r>
      <w:proofErr w:type="spellStart"/>
      <w:r w:rsidRPr="000225F1">
        <w:rPr>
          <w:rFonts w:ascii="바탕" w:eastAsia="바탕" w:hAnsi="바탕" w:cs="바탕"/>
          <w:sz w:val="22"/>
        </w:rPr>
        <w:t>의방향으로</w:t>
      </w:r>
      <w:proofErr w:type="spellEnd"/>
      <w:r w:rsidRPr="000225F1">
        <w:rPr>
          <w:rFonts w:ascii="바탕" w:eastAsia="바탕" w:hAnsi="바탕" w:cs="바탕"/>
          <w:sz w:val="22"/>
        </w:rPr>
        <w:t xml:space="preserve"> 유의한 결과를 나타낸다. 즉, 시세 예측력이 있는 공매도거래자들이 </w:t>
      </w:r>
      <w:proofErr w:type="spellStart"/>
      <w:r w:rsidRPr="000225F1">
        <w:rPr>
          <w:rFonts w:ascii="바탕" w:eastAsia="바탕" w:hAnsi="바탕" w:cs="바탕"/>
          <w:sz w:val="22"/>
        </w:rPr>
        <w:t>하락기의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코스닥 시장에서 공매도 수익성을 더 획득함을 시사한다.   </w:t>
      </w:r>
    </w:p>
    <w:p w14:paraId="0B6B7222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3406280B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6B3AEF7B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627AE8" w:rsidRPr="000225F1">
        <w:rPr>
          <w:rFonts w:ascii="돋움" w:eastAsia="돋움" w:hAnsi="돋움" w:cs="돋움"/>
        </w:rPr>
        <w:t xml:space="preserve"> </w:t>
      </w:r>
      <w:r w:rsidR="00846495" w:rsidRPr="000225F1">
        <w:rPr>
          <w:rFonts w:ascii="돋움" w:eastAsia="돋움" w:hAnsi="돋움" w:cs="돋움" w:hint="eastAsia"/>
        </w:rPr>
        <w:t>9</w:t>
      </w:r>
      <w:r w:rsidRPr="000225F1">
        <w:rPr>
          <w:rFonts w:ascii="돋움" w:eastAsia="돋움" w:hAnsi="돋움" w:cs="돋움"/>
        </w:rPr>
        <w:t xml:space="preserve">&gt; 기간별 </w:t>
      </w:r>
      <w:proofErr w:type="spellStart"/>
      <w:r w:rsidRPr="000225F1">
        <w:rPr>
          <w:rFonts w:ascii="돋움" w:eastAsia="돋움" w:hAnsi="돋움" w:cs="돋움"/>
        </w:rPr>
        <w:t>공매도거래</w:t>
      </w:r>
      <w:proofErr w:type="spellEnd"/>
      <w:r w:rsidRPr="000225F1">
        <w:rPr>
          <w:rFonts w:ascii="돋움" w:eastAsia="돋움" w:hAnsi="돋움" w:cs="돋움"/>
        </w:rPr>
        <w:t xml:space="preserve"> 수익성 분석</w:t>
      </w:r>
    </w:p>
    <w:p w14:paraId="4F023872" w14:textId="77777777" w:rsidR="005B43ED" w:rsidRPr="000225F1" w:rsidRDefault="004E2B8E" w:rsidP="004E2B8E">
      <w:pPr>
        <w:pStyle w:val="a8"/>
        <w:rPr>
          <w:rFonts w:ascii="바탕" w:eastAsia="바탕" w:hAnsi="바탕" w:cs="바탕"/>
          <w:color w:val="auto"/>
          <w:sz w:val="18"/>
          <w:szCs w:val="18"/>
        </w:rPr>
      </w:pPr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이 표는 기간별 </w:t>
      </w:r>
      <w:proofErr w:type="spellStart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수익성 분석결과를 보고한다. 상승기는 2017년 1월부터 2018년 1월, 횡보기는 2016년 6월부터 2016년 12월, </w:t>
      </w:r>
      <w:proofErr w:type="spellStart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>하락기는</w:t>
      </w:r>
      <w:proofErr w:type="spellEnd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2018년 2월부터 2019년 6월까지로 정의한다. 기간 및 종목별 </w:t>
      </w:r>
      <w:proofErr w:type="spellStart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수익금을 종속변수로 하고 </w:t>
      </w:r>
      <w:proofErr w:type="spellStart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>공매도거래</w:t>
      </w:r>
      <w:proofErr w:type="spellEnd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비중, 신용거래 비중 및 </w:t>
      </w:r>
      <w:proofErr w:type="spellStart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>종목특성을</w:t>
      </w:r>
      <w:proofErr w:type="spellEnd"/>
      <w:r w:rsidRPr="000225F1">
        <w:rPr>
          <w:rFonts w:ascii="바탕" w:eastAsia="바탕" w:hAnsi="바탕" w:cs="돋움" w:hint="eastAsia"/>
          <w:color w:val="auto"/>
          <w:sz w:val="18"/>
          <w:szCs w:val="18"/>
        </w:rPr>
        <w:t xml:space="preserve"> 반영한 변수를 독립변수로 사용한 모형 (1)~(3)의 회귀분석 결과를 보고한다. </w:t>
      </w:r>
      <w:proofErr w:type="spellStart"/>
      <w:r w:rsidRPr="000225F1">
        <w:rPr>
          <w:rFonts w:ascii="바탕" w:eastAsia="바탕" w:hAnsi="바탕" w:cs="바탕"/>
          <w:color w:val="auto"/>
          <w:sz w:val="18"/>
          <w:szCs w:val="18"/>
        </w:rPr>
        <w:t>추정계수의</w:t>
      </w:r>
      <w:proofErr w:type="spellEnd"/>
      <w:r w:rsidRPr="000225F1">
        <w:rPr>
          <w:rFonts w:ascii="바탕" w:eastAsia="바탕" w:hAnsi="바탕" w:cs="바탕"/>
          <w:color w:val="auto"/>
          <w:sz w:val="18"/>
          <w:szCs w:val="18"/>
        </w:rPr>
        <w:t xml:space="preserve"> 유의수준 1%, 5%, 10%를 각각 ***, **, *로 표시한다.</w:t>
      </w:r>
      <w:r w:rsidRPr="000225F1">
        <w:rPr>
          <w:rFonts w:ascii="바탕" w:eastAsia="바탕" w:hAnsi="바탕" w:cs="바탕" w:hint="eastAsia"/>
          <w:color w:val="auto"/>
          <w:sz w:val="18"/>
          <w:szCs w:val="18"/>
        </w:rPr>
        <w:t xml:space="preserve"> </w:t>
      </w:r>
    </w:p>
    <w:p w14:paraId="233C4382" w14:textId="77777777" w:rsidR="00CE2759" w:rsidRPr="000225F1" w:rsidRDefault="00CE2759" w:rsidP="004E2B8E">
      <w:pPr>
        <w:pStyle w:val="a8"/>
        <w:rPr>
          <w:rFonts w:ascii="바탕" w:eastAsia="바탕" w:hAnsi="바탕" w:cs="바탕"/>
          <w:color w:val="auto"/>
          <w:sz w:val="18"/>
          <w:szCs w:val="18"/>
        </w:rPr>
      </w:pPr>
    </w:p>
    <w:tbl>
      <w:tblPr>
        <w:tblW w:w="5014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954"/>
        <w:gridCol w:w="996"/>
        <w:gridCol w:w="996"/>
        <w:gridCol w:w="997"/>
        <w:gridCol w:w="878"/>
        <w:gridCol w:w="798"/>
        <w:gridCol w:w="798"/>
        <w:gridCol w:w="878"/>
        <w:gridCol w:w="878"/>
        <w:gridCol w:w="878"/>
      </w:tblGrid>
      <w:tr w:rsidR="000225F1" w:rsidRPr="000225F1" w14:paraId="0BB296DD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9F6A0C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변수</w:t>
            </w:r>
          </w:p>
        </w:tc>
        <w:tc>
          <w:tcPr>
            <w:tcW w:w="1714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581CD6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상승기</w:t>
            </w:r>
          </w:p>
        </w:tc>
        <w:tc>
          <w:tcPr>
            <w:tcW w:w="1342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FB0BDB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횡보기</w:t>
            </w:r>
          </w:p>
        </w:tc>
        <w:tc>
          <w:tcPr>
            <w:tcW w:w="1428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A6B915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하락기</w:t>
            </w:r>
            <w:proofErr w:type="spellEnd"/>
          </w:p>
        </w:tc>
      </w:tr>
      <w:tr w:rsidR="000225F1" w:rsidRPr="000225F1" w14:paraId="4F6A3601" w14:textId="77777777" w:rsidTr="006E7013">
        <w:trPr>
          <w:trHeight w:val="358"/>
        </w:trPr>
        <w:tc>
          <w:tcPr>
            <w:tcW w:w="517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D5245D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4F4E9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모형(1)</w:t>
            </w:r>
          </w:p>
        </w:tc>
        <w:tc>
          <w:tcPr>
            <w:tcW w:w="571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5868A6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모형(2)</w:t>
            </w:r>
          </w:p>
        </w:tc>
        <w:tc>
          <w:tcPr>
            <w:tcW w:w="572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78C7A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모형(3)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8FD53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모형(1)</w:t>
            </w:r>
          </w:p>
        </w:tc>
        <w:tc>
          <w:tcPr>
            <w:tcW w:w="43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9F280E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모형(2)</w:t>
            </w:r>
          </w:p>
        </w:tc>
        <w:tc>
          <w:tcPr>
            <w:tcW w:w="43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472DE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모형(3)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0B8BB8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모형(1)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9FFF8B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모형(2)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F6A02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모형(3)</w:t>
            </w:r>
          </w:p>
        </w:tc>
      </w:tr>
      <w:tr w:rsidR="000225F1" w:rsidRPr="000225F1" w14:paraId="70B93CBE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6B5A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Short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3BA1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0.1176***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569F7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0.0699***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31023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0.0701***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2F756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0.2137***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73CC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0.1885**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A40BD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0.1918**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6232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1.0653***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5E401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0.6391***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CA3E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0.6561***</w:t>
            </w:r>
          </w:p>
        </w:tc>
      </w:tr>
      <w:tr w:rsidR="000225F1" w:rsidRPr="000225F1" w14:paraId="415D41FB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5C451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D2D414" w14:textId="77777777" w:rsidR="00A669B0" w:rsidRPr="000225F1" w:rsidRDefault="008D7EC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A669B0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9.8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EC58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(4.39)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8BAF3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(4.36)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DCA83" w14:textId="77777777" w:rsidR="00A669B0" w:rsidRPr="000225F1" w:rsidRDefault="008D7EC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A669B0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5.7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DEF54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(3.07)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73AD8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(3.07)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42779" w14:textId="77777777" w:rsidR="00A669B0" w:rsidRPr="000225F1" w:rsidRDefault="008D7EC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A669B0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12.63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FB1F4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(4.4)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ECBEB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(4.49)</w:t>
            </w:r>
          </w:p>
        </w:tc>
      </w:tr>
      <w:tr w:rsidR="000225F1" w:rsidRPr="000225F1" w14:paraId="1A9984EC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B9094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Margin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6EE5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128D3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C082B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3C3E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5F66D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F7F0A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0.0133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7641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27F1F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7982B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0.0402</w:t>
            </w:r>
          </w:p>
        </w:tc>
      </w:tr>
      <w:tr w:rsidR="000225F1" w:rsidRPr="000225F1" w14:paraId="303E9AAA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8D19A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E76F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C76E6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E40D0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D3F58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7EC97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0354B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(0.95)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D4ACD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F7AA3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8FDD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(1.3)</w:t>
            </w:r>
          </w:p>
        </w:tc>
      </w:tr>
      <w:tr w:rsidR="000225F1" w:rsidRPr="000225F1" w14:paraId="7CEBD1D6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02DC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MktCap</w:t>
            </w:r>
            <w:proofErr w:type="spellEnd"/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8B96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C9DC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0.0013***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9D7F1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0.0013**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22284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6FA36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DC731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374C7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E0DD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0.0146***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E4931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0.015***</w:t>
            </w:r>
          </w:p>
        </w:tc>
      </w:tr>
      <w:tr w:rsidR="000225F1" w:rsidRPr="000225F1" w14:paraId="72EB7CD0" w14:textId="77777777" w:rsidTr="006E7013">
        <w:trPr>
          <w:trHeight w:val="358"/>
        </w:trPr>
        <w:tc>
          <w:tcPr>
            <w:tcW w:w="51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DDE01F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D567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EBCE7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(3.31)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C183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(3.29)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19311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7E4ED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(1.22)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A4AE5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(1.21)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0CD5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917F7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(4.16)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D4707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(4.23)</w:t>
            </w:r>
          </w:p>
        </w:tc>
      </w:tr>
      <w:tr w:rsidR="000225F1" w:rsidRPr="000225F1" w14:paraId="4B96EE62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2033D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Floating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72B2A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3D675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191C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3242B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6C5B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0.0071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4AF54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AFDCA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0362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194C7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0.0075</w:t>
            </w:r>
          </w:p>
        </w:tc>
      </w:tr>
      <w:tr w:rsidR="000225F1" w:rsidRPr="000225F1" w14:paraId="32AB8946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44032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3B1D4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DE382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(-0.02)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1C2AF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(-0.04)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A8616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AD7DF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(0.38)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C5520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E7C6D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C3A48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(0.12)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BD65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(0.19)</w:t>
            </w:r>
          </w:p>
        </w:tc>
      </w:tr>
      <w:tr w:rsidR="000225F1" w:rsidRPr="000225F1" w14:paraId="045D0356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BE140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MajorShare</w:t>
            </w:r>
            <w:proofErr w:type="spellEnd"/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1322F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31301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0.0012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0E3AA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EC9B7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140D2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0.0129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4A49F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057C8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87060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-0.0123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03E2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-0.0148</w:t>
            </w:r>
          </w:p>
        </w:tc>
      </w:tr>
      <w:tr w:rsidR="000225F1" w:rsidRPr="000225F1" w14:paraId="25B2DE3F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55B15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0375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6A53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(0.29)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8E29A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(0.22)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15F8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BD40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(0.69)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A1094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(0.68)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EE87C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DB5E4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(-0.32)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C3E6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(-0.38)</w:t>
            </w:r>
          </w:p>
        </w:tc>
      </w:tr>
      <w:tr w:rsidR="000225F1" w:rsidRPr="000225F1" w14:paraId="6E047F3B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4CEC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Foreign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DBBD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B8071" w14:textId="77777777" w:rsidR="00A669B0" w:rsidRPr="000225F1" w:rsidRDefault="006E701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-0.005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9B5361" w14:textId="77777777" w:rsidR="00A669B0" w:rsidRPr="000225F1" w:rsidRDefault="006E701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-0.0048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DA926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2F049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-0.028*</w:t>
            </w:r>
            <w:r w:rsidR="006E7013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CFA47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</w:t>
            </w:r>
            <w:r w:rsidR="006E7013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.02</w:t>
            </w:r>
            <w:r w:rsidR="006E7013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7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  <w:r w:rsidR="006E7013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E4548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A770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-0.0291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065C0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-0.027</w:t>
            </w:r>
          </w:p>
        </w:tc>
      </w:tr>
      <w:tr w:rsidR="000225F1" w:rsidRPr="000225F1" w14:paraId="567066EF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91F7C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DBD5E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8D5E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(-1.84)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21FAF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(-1.75)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A5DAF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CD9AD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(-2.34)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B9AF3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(-2.17)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831ED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437D8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340A0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(-1.11)</w:t>
            </w:r>
          </w:p>
        </w:tc>
      </w:tr>
      <w:tr w:rsidR="000225F1" w:rsidRPr="000225F1" w14:paraId="5F34DEE8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29BCD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Volatility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3F1C3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29363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-0.0005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12324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1F942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83652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0.0025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CC397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C69D0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839C0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0.0154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52A4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0.0224</w:t>
            </w:r>
          </w:p>
        </w:tc>
      </w:tr>
      <w:tr w:rsidR="000225F1" w:rsidRPr="000225F1" w14:paraId="0C4A2005" w14:textId="77777777" w:rsidTr="006E7013">
        <w:trPr>
          <w:trHeight w:val="358"/>
        </w:trPr>
        <w:tc>
          <w:tcPr>
            <w:tcW w:w="51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A584BB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5C7DD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55B32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(-0.2)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C76CD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(-0.1)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71D0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11030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(0.32)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AE4F4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(0.43)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43CE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41F35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202C2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(1.11)</w:t>
            </w:r>
          </w:p>
        </w:tc>
      </w:tr>
      <w:tr w:rsidR="000225F1" w:rsidRPr="000225F1" w14:paraId="14234E5C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BB297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Beta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2CFA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548167" w14:textId="77777777" w:rsidR="00A669B0" w:rsidRPr="000225F1" w:rsidRDefault="006E701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0.0014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4F01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B412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EF41B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0.0028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BA087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0.0022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E2989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05966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0.0292***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67BF5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0.0258**</w:t>
            </w:r>
            <w:r w:rsidR="006E7013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72358B46" w14:textId="77777777" w:rsidTr="006E7013">
        <w:trPr>
          <w:trHeight w:val="358"/>
        </w:trPr>
        <w:tc>
          <w:tcPr>
            <w:tcW w:w="51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81E14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C7A6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E05C7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(1.77)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48311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(1.48)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06D3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9B3D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(0.85)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5EE9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(0.63)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0DFCE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AB132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(3.48)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0AFA6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(2.86)</w:t>
            </w:r>
          </w:p>
        </w:tc>
      </w:tr>
      <w:tr w:rsidR="000225F1" w:rsidRPr="000225F1" w14:paraId="446B61B9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2CE34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Turnover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19104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9392E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0.0039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77401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3B27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414FF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0.0464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A5E2C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0.0508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F954D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89BA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0.1848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B7ACC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0.1507</w:t>
            </w:r>
          </w:p>
        </w:tc>
      </w:tr>
      <w:tr w:rsidR="000225F1" w:rsidRPr="000225F1" w14:paraId="2E953F25" w14:textId="77777777" w:rsidTr="006E7013">
        <w:trPr>
          <w:trHeight w:val="358"/>
        </w:trPr>
        <w:tc>
          <w:tcPr>
            <w:tcW w:w="51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90C88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ABAF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93653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(0.27)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F578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(0.26)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EDB9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6B3D7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(0.93)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2209F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5661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89F83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(1.18)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032AF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(0.94)</w:t>
            </w:r>
          </w:p>
        </w:tc>
      </w:tr>
      <w:tr w:rsidR="000225F1" w:rsidRPr="000225F1" w14:paraId="6EAE12F9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A4455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kospi</w:t>
            </w:r>
            <w:proofErr w:type="spellEnd"/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05A8D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2C53A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92AD4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-0.0009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0D39D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70621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6FF1A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96AA0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067D6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05B99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0.0079</w:t>
            </w:r>
          </w:p>
        </w:tc>
      </w:tr>
      <w:tr w:rsidR="000225F1" w:rsidRPr="000225F1" w14:paraId="680D3BEE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1AC5F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100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29FAD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8B69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(-0.74)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D27AD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(-0.69)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BEF00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B34A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(-0.19)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FCB0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(-0.11)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4C95A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15CD6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(0.63)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6E3C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(0.68)</w:t>
            </w:r>
          </w:p>
        </w:tc>
      </w:tr>
      <w:tr w:rsidR="000225F1" w:rsidRPr="000225F1" w14:paraId="43A0B09B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1163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kosdaq</w:t>
            </w:r>
            <w:proofErr w:type="spellEnd"/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E266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932E6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0.0008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7229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0.0007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6F5A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B496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-0.0028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ACF6A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-0.0036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F800C1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5D700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0.0137*</w:t>
            </w:r>
            <w:r w:rsidR="006E7013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F9EEC" w14:textId="77777777" w:rsidR="00A669B0" w:rsidRPr="000225F1" w:rsidRDefault="006E7013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0.0117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6D96812E" w14:textId="77777777" w:rsidTr="006E7013">
        <w:trPr>
          <w:trHeight w:val="358"/>
        </w:trPr>
        <w:tc>
          <w:tcPr>
            <w:tcW w:w="517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6A4013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CFDC8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4BBAFA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(1.22)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50C86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(1.02)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262C5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7F82D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(-0.97)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B09E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(-1.18)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48E68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C06E3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(2.28)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0C4B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(1.87)</w:t>
            </w:r>
          </w:p>
        </w:tc>
      </w:tr>
      <w:tr w:rsidR="000225F1" w:rsidRPr="000225F1" w14:paraId="4FE5D7D6" w14:textId="77777777" w:rsidTr="006E7013">
        <w:trPr>
          <w:trHeight w:val="358"/>
        </w:trPr>
        <w:tc>
          <w:tcPr>
            <w:tcW w:w="517" w:type="pct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1E6BB7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Intercept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B2CAE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-0.0009**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DDCE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-0.0166**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AF4DA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-0.0169**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41BB3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-0.0023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B7B00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-0.0357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EE9CDB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-0.0383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85F45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-0.0077**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FCA2E5" w14:textId="77777777" w:rsidR="00A669B0" w:rsidRPr="000225F1" w:rsidRDefault="007E4D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-0.211</w:t>
            </w:r>
            <w:r w:rsidR="00A669B0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***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A0228D9" w14:textId="77777777" w:rsidR="00A669B0" w:rsidRPr="000225F1" w:rsidRDefault="007E4D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-0.22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2</w:t>
            </w:r>
            <w:r w:rsidR="00A669B0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***</w:t>
            </w:r>
          </w:p>
        </w:tc>
      </w:tr>
      <w:tr w:rsidR="000225F1" w:rsidRPr="000225F1" w14:paraId="6BC2233C" w14:textId="77777777" w:rsidTr="006E7013">
        <w:trPr>
          <w:trHeight w:val="358"/>
        </w:trPr>
        <w:tc>
          <w:tcPr>
            <w:tcW w:w="517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F95FFC3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81BF91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(-2.29)</w:t>
            </w:r>
          </w:p>
        </w:tc>
        <w:tc>
          <w:tcPr>
            <w:tcW w:w="5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F14D0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(-2.95)</w:t>
            </w:r>
          </w:p>
        </w:tc>
        <w:tc>
          <w:tcPr>
            <w:tcW w:w="5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E423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(-2.97)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6ED28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(-1.63)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8E843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(-1.41)</w:t>
            </w:r>
          </w:p>
        </w:tc>
        <w:tc>
          <w:tcPr>
            <w:tcW w:w="4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740F26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(-1.46)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5E95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(-2.49)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86765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(-3.93)</w:t>
            </w:r>
          </w:p>
        </w:tc>
        <w:tc>
          <w:tcPr>
            <w:tcW w:w="4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76D479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(-4.07)</w:t>
            </w:r>
          </w:p>
        </w:tc>
      </w:tr>
      <w:tr w:rsidR="000225F1" w:rsidRPr="000225F1" w14:paraId="30AE3B89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CEA99D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lastRenderedPageBreak/>
              <w:t>Obs.No</w:t>
            </w:r>
            <w:proofErr w:type="spellEnd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.</w:t>
            </w:r>
          </w:p>
        </w:tc>
        <w:tc>
          <w:tcPr>
            <w:tcW w:w="5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04DA668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1,967</w:t>
            </w:r>
          </w:p>
        </w:tc>
        <w:tc>
          <w:tcPr>
            <w:tcW w:w="571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DF5AA5C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1,936</w:t>
            </w:r>
          </w:p>
        </w:tc>
        <w:tc>
          <w:tcPr>
            <w:tcW w:w="572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4958FAB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1,914</w:t>
            </w:r>
          </w:p>
        </w:tc>
        <w:tc>
          <w:tcPr>
            <w:tcW w:w="4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B583E4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1,884</w:t>
            </w:r>
          </w:p>
        </w:tc>
        <w:tc>
          <w:tcPr>
            <w:tcW w:w="43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918377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1,831</w:t>
            </w:r>
          </w:p>
        </w:tc>
        <w:tc>
          <w:tcPr>
            <w:tcW w:w="433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76D4A9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1,778</w:t>
            </w:r>
          </w:p>
        </w:tc>
        <w:tc>
          <w:tcPr>
            <w:tcW w:w="4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6D26A7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2,061</w:t>
            </w:r>
          </w:p>
        </w:tc>
        <w:tc>
          <w:tcPr>
            <w:tcW w:w="4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14AAC72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2,054</w:t>
            </w:r>
          </w:p>
        </w:tc>
        <w:tc>
          <w:tcPr>
            <w:tcW w:w="476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C6761E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2,047</w:t>
            </w:r>
          </w:p>
        </w:tc>
      </w:tr>
      <w:tr w:rsidR="00B1727C" w:rsidRPr="000225F1" w14:paraId="2B8D6442" w14:textId="77777777" w:rsidTr="006E7013">
        <w:trPr>
          <w:trHeight w:val="358"/>
        </w:trPr>
        <w:tc>
          <w:tcPr>
            <w:tcW w:w="517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72EBA0F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Adj.R-sq</w:t>
            </w:r>
            <w:proofErr w:type="spellEnd"/>
          </w:p>
        </w:tc>
        <w:tc>
          <w:tcPr>
            <w:tcW w:w="571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6A48945" w14:textId="77777777" w:rsidR="00A669B0" w:rsidRPr="000225F1" w:rsidRDefault="00A669B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0.046</w:t>
            </w:r>
          </w:p>
        </w:tc>
        <w:tc>
          <w:tcPr>
            <w:tcW w:w="571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1330245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0.057</w:t>
            </w:r>
          </w:p>
        </w:tc>
        <w:tc>
          <w:tcPr>
            <w:tcW w:w="572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CEAE19E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0.057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9DE27FE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0.016</w:t>
            </w:r>
          </w:p>
        </w:tc>
        <w:tc>
          <w:tcPr>
            <w:tcW w:w="43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AB0FA96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7</w:t>
            </w:r>
          </w:p>
        </w:tc>
        <w:tc>
          <w:tcPr>
            <w:tcW w:w="433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28A38FE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0.017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BB91C5A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0.071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7816563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0.09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8</w:t>
            </w:r>
          </w:p>
        </w:tc>
        <w:tc>
          <w:tcPr>
            <w:tcW w:w="476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1B7CBF" w14:textId="77777777" w:rsidR="00A669B0" w:rsidRPr="000225F1" w:rsidRDefault="00C15C30" w:rsidP="00A669B0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0.098</w:t>
            </w:r>
          </w:p>
        </w:tc>
      </w:tr>
    </w:tbl>
    <w:p w14:paraId="6A4C0CA5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028DF986" w14:textId="77777777" w:rsidR="003F6C71" w:rsidRPr="000225F1" w:rsidRDefault="003F6C71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1BAA4C85" w14:textId="77777777" w:rsidR="005B43ED" w:rsidRPr="000225F1" w:rsidRDefault="00FC3B28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  <w:r w:rsidRPr="000225F1">
        <w:rPr>
          <w:rFonts w:ascii="돋움" w:eastAsia="돋움" w:hAnsi="돋움" w:cs="돋움"/>
          <w:sz w:val="24"/>
          <w:szCs w:val="24"/>
        </w:rPr>
        <w:t>4.6</w:t>
      </w:r>
      <w:r w:rsidR="005B43ED" w:rsidRPr="000225F1">
        <w:rPr>
          <w:rFonts w:ascii="돋움" w:eastAsia="돋움" w:hAnsi="돋움" w:cs="돋움"/>
          <w:sz w:val="24"/>
          <w:szCs w:val="24"/>
        </w:rPr>
        <w:t xml:space="preserve"> 신용거래 수익성 분석</w:t>
      </w:r>
    </w:p>
    <w:p w14:paraId="6F463EB1" w14:textId="77777777" w:rsidR="005B43ED" w:rsidRPr="000225F1" w:rsidRDefault="005B43ED" w:rsidP="008574F8">
      <w:pPr>
        <w:wordWrap/>
        <w:spacing w:afterLines="50" w:after="120"/>
        <w:rPr>
          <w:rFonts w:ascii="돋움" w:eastAsia="돋움" w:hAnsi="돋움" w:cs="돋움"/>
          <w:sz w:val="24"/>
          <w:szCs w:val="24"/>
        </w:rPr>
      </w:pPr>
    </w:p>
    <w:p w14:paraId="74DFFBDE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돋움" w:eastAsia="돋움" w:hAnsi="돋움" w:cs="돋움"/>
          <w:sz w:val="24"/>
          <w:szCs w:val="24"/>
        </w:rPr>
        <w:t xml:space="preserve">  </w:t>
      </w:r>
      <w:r w:rsidRPr="000225F1">
        <w:rPr>
          <w:rFonts w:ascii="바탕" w:eastAsia="바탕" w:hAnsi="바탕" w:cs="바탕"/>
          <w:sz w:val="22"/>
        </w:rPr>
        <w:t xml:space="preserve">신용거래의 수익성 분석을 위하여 모형(4)~(6)을 이용한다. 이 모형들은 신용거래 비중과 신용거래자들의 수익성 간의 관계를 분석하기 위한 것이다. 모형(4)는 신용거래의 </w:t>
      </w:r>
      <w:proofErr w:type="spellStart"/>
      <w:r w:rsidRPr="000225F1">
        <w:rPr>
          <w:rFonts w:ascii="바탕" w:eastAsia="바탕" w:hAnsi="바탕" w:cs="바탕"/>
          <w:sz w:val="22"/>
        </w:rPr>
        <w:t>미래시세</w:t>
      </w:r>
      <w:proofErr w:type="spellEnd"/>
      <w:r w:rsidRPr="000225F1">
        <w:rPr>
          <w:rFonts w:ascii="바탕" w:eastAsia="바탕" w:hAnsi="바탕" w:cs="바탕"/>
          <w:sz w:val="22"/>
        </w:rPr>
        <w:t xml:space="preserve"> 예측력, 즉 신용거래자의 정보력을 검증한다. 모형(5)는 모형(4)에 공매도에서와 같이 동일하게 종목의 특성을 반영하는 </w:t>
      </w:r>
      <w:proofErr w:type="spellStart"/>
      <w:r w:rsidRPr="000225F1">
        <w:rPr>
          <w:rFonts w:ascii="바탕" w:eastAsia="바탕" w:hAnsi="바탕" w:cs="바탕"/>
          <w:sz w:val="22"/>
        </w:rPr>
        <w:t>설명변수를</w:t>
      </w:r>
      <w:proofErr w:type="spellEnd"/>
      <w:r w:rsidRPr="000225F1">
        <w:rPr>
          <w:rFonts w:ascii="바탕" w:eastAsia="바탕" w:hAnsi="바탕" w:cs="바탕"/>
          <w:sz w:val="22"/>
        </w:rPr>
        <w:t xml:space="preserve"> 추가하여 어떤 성격의 종목에서 신용거래 수익을 창출하였는지 확인한다. 모형(6)은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 변수를 추가하여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강도가 공매도수익금에 미치는 영향을 살펴본다.</w:t>
      </w:r>
    </w:p>
    <w:p w14:paraId="4FCE5F52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굴림"/>
          <w:kern w:val="0"/>
          <w:sz w:val="22"/>
        </w:rPr>
      </w:pPr>
    </w:p>
    <w:p w14:paraId="3B2BA761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</w:rPr>
      </w:pPr>
      <w:r w:rsidRPr="000225F1">
        <w:rPr>
          <w:rFonts w:ascii="바탕" w:eastAsia="바탕" w:hAnsi="바탕" w:hint="eastAsia"/>
        </w:rPr>
        <w:t>(모형4)</w:t>
      </w:r>
    </w:p>
    <w:p w14:paraId="14C0FEDF" w14:textId="77777777" w:rsidR="005B43ED" w:rsidRPr="000225F1" w:rsidRDefault="00D30391" w:rsidP="008574F8">
      <w:pPr>
        <w:wordWrap/>
        <w:spacing w:afterLines="50" w:after="120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MarginProfit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+ε</m:t>
          </m:r>
        </m:oMath>
      </m:oMathPara>
    </w:p>
    <w:p w14:paraId="4AFE6131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</w:rPr>
      </w:pPr>
      <w:r w:rsidRPr="000225F1">
        <w:rPr>
          <w:rFonts w:ascii="바탕" w:eastAsia="바탕" w:hAnsi="바탕" w:hint="eastAsia"/>
        </w:rPr>
        <w:t>(모형5)</w:t>
      </w:r>
    </w:p>
    <w:p w14:paraId="1BE366C6" w14:textId="77777777" w:rsidR="005B43ED" w:rsidRPr="000225F1" w:rsidRDefault="00D30391" w:rsidP="008574F8">
      <w:pPr>
        <w:wordWrap/>
        <w:spacing w:afterLines="50" w:after="120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MarginProfit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MktCap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FloatingRatio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4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MajorShareRatio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5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ForeignRatio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6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Voliatility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7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Beta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8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Turnover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9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D_Kospi100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10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D_Kosdaq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 xml:space="preserve">+ε                                                    </m:t>
          </m:r>
        </m:oMath>
      </m:oMathPara>
    </w:p>
    <w:p w14:paraId="7DEA88D3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/>
        </w:rPr>
      </w:pPr>
      <w:r w:rsidRPr="000225F1">
        <w:rPr>
          <w:rFonts w:ascii="바탕" w:eastAsia="바탕" w:hAnsi="바탕" w:hint="eastAsia"/>
        </w:rPr>
        <w:t>(모형6)</w:t>
      </w:r>
    </w:p>
    <w:p w14:paraId="2990111F" w14:textId="77777777" w:rsidR="005B43ED" w:rsidRPr="000225F1" w:rsidRDefault="00D30391" w:rsidP="008574F8">
      <w:pPr>
        <w:wordWrap/>
        <w:spacing w:afterLines="50" w:after="120"/>
      </w:pPr>
      <m:oMathPara>
        <m:oMathParaPr>
          <m:jc m:val="left"/>
        </m:oMathParaPr>
        <m:oMath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MarginProfit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=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0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MarginRatio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2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ShortRatio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3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MktCap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4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FloatingRatio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5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MajorShareRatio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6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ForeignRatio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7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Voliatility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8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Beta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9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Turnover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10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D_Kospi100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>+</m:t>
          </m:r>
          <m:sSub>
            <m:sSubPr>
              <m:ctrlPr>
                <w:rPr>
                  <w:rFonts w:ascii="Cambria Math" w:hAnsi="Cambria Math"/>
                  <w:i/>
                </w:rPr>
              </m:ctrlPr>
            </m:sSubPr>
            <m:e>
              <m:r>
                <w:rPr>
                  <w:rFonts w:ascii="Cambria Math" w:hAnsi="Cambria Math"/>
                </w:rPr>
                <m:t>β</m:t>
              </m:r>
            </m:e>
            <m:sub>
              <m:r>
                <w:rPr>
                  <w:rFonts w:ascii="Cambria Math" w:hAnsi="Cambria Math"/>
                </w:rPr>
                <m:t>11</m:t>
              </m:r>
            </m:sub>
          </m:sSub>
          <m:r>
            <w:rPr>
              <w:rFonts w:ascii="Cambria Math" w:hAnsi="Cambria Math"/>
            </w:rPr>
            <m:t>×</m:t>
          </m:r>
          <m:sSub>
            <m:sSubPr>
              <m:ctrlPr>
                <w:rPr>
                  <w:rFonts w:ascii="Cambria Math" w:hAnsi="Cambria Math"/>
                </w:rPr>
              </m:ctrlPr>
            </m:sSubPr>
            <m:e>
              <m:r>
                <w:rPr>
                  <w:rFonts w:ascii="Cambria Math" w:hAnsi="Cambria Math"/>
                </w:rPr>
                <m:t>D_Kosdaq</m:t>
              </m:r>
            </m:e>
            <m:sub>
              <m:r>
                <w:rPr>
                  <w:rFonts w:ascii="Cambria Math" w:hAnsi="Cambria Math"/>
                </w:rPr>
                <m:t xml:space="preserve">i </m:t>
              </m:r>
            </m:sub>
          </m:sSub>
          <m:r>
            <w:rPr>
              <w:rFonts w:ascii="Cambria Math" w:hAnsi="Cambria Math"/>
            </w:rPr>
            <m:t xml:space="preserve">+ε                                                         </m:t>
          </m:r>
        </m:oMath>
      </m:oMathPara>
    </w:p>
    <w:p w14:paraId="16ED9F84" w14:textId="77777777" w:rsidR="005B43ED" w:rsidRPr="000225F1" w:rsidRDefault="005B43ED" w:rsidP="008574F8">
      <w:pPr>
        <w:wordWrap/>
        <w:spacing w:afterLines="50" w:after="120"/>
      </w:pPr>
    </w:p>
    <w:p w14:paraId="350D48D8" w14:textId="77777777" w:rsidR="005B43ED" w:rsidRPr="000225F1" w:rsidRDefault="005B43ED" w:rsidP="008574F8">
      <w:pPr>
        <w:wordWrap/>
        <w:spacing w:afterLines="50" w:after="120"/>
        <w:ind w:firstLine="2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>&lt;표</w:t>
      </w:r>
      <w:r w:rsidR="00627AE8" w:rsidRPr="000225F1">
        <w:rPr>
          <w:rFonts w:ascii="바탕" w:eastAsia="바탕" w:hAnsi="바탕" w:cs="바탕"/>
          <w:sz w:val="22"/>
        </w:rPr>
        <w:t xml:space="preserve"> </w:t>
      </w:r>
      <w:r w:rsidR="00846495" w:rsidRPr="000225F1">
        <w:rPr>
          <w:rFonts w:ascii="바탕" w:eastAsia="바탕" w:hAnsi="바탕" w:cs="바탕" w:hint="eastAsia"/>
          <w:sz w:val="22"/>
        </w:rPr>
        <w:t>10</w:t>
      </w:r>
      <w:r w:rsidRPr="000225F1">
        <w:rPr>
          <w:rFonts w:ascii="바탕" w:eastAsia="바탕" w:hAnsi="바탕" w:cs="바탕"/>
          <w:sz w:val="22"/>
        </w:rPr>
        <w:t xml:space="preserve">&gt;은 전체 연구기간동안 신용거래 비중과 신용거래 수익성 분석을 나타낸다. 세개의 모형 모두 신용거래 비중이 높을수록 신용거래의 수익성은 낮아지는 음(-)의 상관관계를 보고한다. &lt;표 5&gt;의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비중과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수익성 분석과 상반되는 결과로, 국내시장에 참여하고 있는 신용거래자들은 시세 예측력이 없고 차익 또한 실현하지 못함을 의미한다. 다만, 코스닥시장에서는 신용거래 비중이 신용거래 </w:t>
      </w:r>
      <w:proofErr w:type="spellStart"/>
      <w:r w:rsidRPr="000225F1">
        <w:rPr>
          <w:rFonts w:ascii="바탕" w:eastAsia="바탕" w:hAnsi="바탕" w:cs="바탕"/>
          <w:sz w:val="22"/>
        </w:rPr>
        <w:t>수익성과와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양(+)의 상관관계를 보이고 있다. </w:t>
      </w:r>
    </w:p>
    <w:p w14:paraId="59B061A8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5E9F460B" w14:textId="77777777" w:rsidR="00AB77BA" w:rsidRPr="000225F1" w:rsidRDefault="00AB77BA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1F4EEFEF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627AE8" w:rsidRPr="000225F1">
        <w:rPr>
          <w:rFonts w:ascii="돋움" w:eastAsia="돋움" w:hAnsi="돋움" w:cs="돋움"/>
        </w:rPr>
        <w:t xml:space="preserve"> </w:t>
      </w:r>
      <w:r w:rsidR="00846495" w:rsidRPr="000225F1">
        <w:rPr>
          <w:rFonts w:ascii="돋움" w:eastAsia="돋움" w:hAnsi="돋움" w:cs="돋움"/>
        </w:rPr>
        <w:t>10</w:t>
      </w:r>
      <w:r w:rsidRPr="000225F1">
        <w:rPr>
          <w:rFonts w:ascii="돋움" w:eastAsia="돋움" w:hAnsi="돋움" w:cs="돋움"/>
        </w:rPr>
        <w:t xml:space="preserve">&gt; </w:t>
      </w:r>
      <w:proofErr w:type="spellStart"/>
      <w:r w:rsidRPr="000225F1">
        <w:rPr>
          <w:rFonts w:ascii="돋움" w:eastAsia="돋움" w:hAnsi="돋움" w:cs="돋움"/>
        </w:rPr>
        <w:t>전체기간의</w:t>
      </w:r>
      <w:proofErr w:type="spellEnd"/>
      <w:r w:rsidRPr="000225F1">
        <w:rPr>
          <w:rFonts w:ascii="돋움" w:eastAsia="돋움" w:hAnsi="돋움" w:cs="돋움"/>
        </w:rPr>
        <w:t xml:space="preserve"> 신용거래 수익성 분석</w:t>
      </w:r>
    </w:p>
    <w:p w14:paraId="325778CB" w14:textId="77777777" w:rsidR="005B43ED" w:rsidRPr="000225F1" w:rsidRDefault="001B09B6" w:rsidP="00761E1C">
      <w:pPr>
        <w:wordWrap/>
        <w:spacing w:afterLines="50" w:after="120"/>
        <w:rPr>
          <w:rFonts w:ascii="바탕" w:eastAsia="바탕" w:hAnsi="바탕" w:cs="바탕"/>
          <w:sz w:val="18"/>
          <w:szCs w:val="18"/>
        </w:rPr>
      </w:pPr>
      <w:r w:rsidRPr="000225F1">
        <w:rPr>
          <w:rFonts w:ascii="바탕" w:eastAsia="바탕" w:hAnsi="바탕" w:cs="돋움" w:hint="eastAsia"/>
          <w:sz w:val="18"/>
          <w:szCs w:val="18"/>
        </w:rPr>
        <w:lastRenderedPageBreak/>
        <w:t xml:space="preserve">이 표는 신용거래 수익금을 종속변수로 하고 신용거래 비중,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공매도거래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 비중 및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종목특성을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 반영한 변수를 독립변수로 사용한 모형 (4)~(6)의 회귀분석 결과를 보고한다. </w:t>
      </w:r>
      <w:proofErr w:type="spellStart"/>
      <w:r w:rsidRPr="000225F1">
        <w:rPr>
          <w:rFonts w:ascii="바탕" w:eastAsia="바탕" w:hAnsi="바탕" w:cs="바탕"/>
          <w:sz w:val="18"/>
          <w:szCs w:val="18"/>
        </w:rPr>
        <w:t>추정계수의</w:t>
      </w:r>
      <w:proofErr w:type="spellEnd"/>
      <w:r w:rsidRPr="000225F1">
        <w:rPr>
          <w:rFonts w:ascii="바탕" w:eastAsia="바탕" w:hAnsi="바탕" w:cs="바탕"/>
          <w:sz w:val="18"/>
          <w:szCs w:val="18"/>
        </w:rPr>
        <w:t xml:space="preserve"> 유의수준 1%, 5%, 10%를 각각 ***, **, *로 표시한다.</w:t>
      </w:r>
    </w:p>
    <w:p w14:paraId="60C1DCD6" w14:textId="77777777" w:rsidR="00CE2759" w:rsidRPr="000225F1" w:rsidRDefault="00CE2759" w:rsidP="00761E1C">
      <w:pPr>
        <w:wordWrap/>
        <w:spacing w:afterLines="50" w:after="120"/>
        <w:rPr>
          <w:rFonts w:ascii="바탕" w:eastAsia="바탕" w:hAnsi="바탕" w:cs="바탕"/>
        </w:rPr>
      </w:pPr>
    </w:p>
    <w:tbl>
      <w:tblPr>
        <w:tblW w:w="9095" w:type="dxa"/>
        <w:tblInd w:w="84" w:type="dxa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018"/>
        <w:gridCol w:w="2359"/>
        <w:gridCol w:w="2359"/>
        <w:gridCol w:w="2359"/>
      </w:tblGrid>
      <w:tr w:rsidR="000225F1" w:rsidRPr="000225F1" w14:paraId="2D85A3CF" w14:textId="77777777" w:rsidTr="003D53F5">
        <w:trPr>
          <w:trHeight w:val="336"/>
        </w:trPr>
        <w:tc>
          <w:tcPr>
            <w:tcW w:w="201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41D676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변수</w:t>
            </w:r>
          </w:p>
        </w:tc>
        <w:tc>
          <w:tcPr>
            <w:tcW w:w="235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0CD22BD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모형(4)</w:t>
            </w:r>
          </w:p>
        </w:tc>
        <w:tc>
          <w:tcPr>
            <w:tcW w:w="235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BA9D81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모형(5)</w:t>
            </w:r>
          </w:p>
        </w:tc>
        <w:tc>
          <w:tcPr>
            <w:tcW w:w="235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A39267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모형(6)</w:t>
            </w:r>
          </w:p>
        </w:tc>
      </w:tr>
      <w:tr w:rsidR="000225F1" w:rsidRPr="000225F1" w14:paraId="311AC8F4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EA0A59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MarginRatio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9BE37A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-0.0279**</w:t>
            </w:r>
            <w:r w:rsidR="00FA043D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72B5EF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-0.0384*</w:t>
            </w:r>
            <w:r w:rsidR="00FA043D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BA59FB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-0.0368*</w:t>
            </w:r>
            <w:r w:rsidR="00FA043D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1AB28766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B9BF927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B23611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(-2.23)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D10F68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(-2.63)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48CB79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0B25984C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10E80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ShortRatio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96290E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B1CEC9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56C08C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0.0996</w:t>
            </w:r>
          </w:p>
        </w:tc>
      </w:tr>
      <w:tr w:rsidR="000225F1" w:rsidRPr="000225F1" w14:paraId="60309E4D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50627E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DF4F2A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ED04D3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1B8C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7C822474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35E503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MktCap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F734A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6B780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48A664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-0.0008</w:t>
            </w:r>
          </w:p>
        </w:tc>
      </w:tr>
      <w:tr w:rsidR="000225F1" w:rsidRPr="000225F1" w14:paraId="2D5E4EC1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7BD69C2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8EF57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6AD236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(0.83)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0F1326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13CC1394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001390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FloatingRatio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FB3FCD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CB4FB3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0.0065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BD50A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0.0061</w:t>
            </w:r>
          </w:p>
        </w:tc>
      </w:tr>
      <w:tr w:rsidR="000225F1" w:rsidRPr="000225F1" w14:paraId="4B176592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717C060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3BF1C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B71D08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(0.39)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1AF8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02E4BBC6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06D60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MajorShareRatio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90E5D3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CDA359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0.0176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00630D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0.0187</w:t>
            </w:r>
          </w:p>
        </w:tc>
      </w:tr>
      <w:tr w:rsidR="000225F1" w:rsidRPr="000225F1" w14:paraId="5B8B6F5A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044A70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A8644F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1D0F5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(1.07)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E1E14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51A107AD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BA963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ForeignRatio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DDFEB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80FAA9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0.0167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CF2F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0.0166</w:t>
            </w:r>
          </w:p>
        </w:tc>
      </w:tr>
      <w:tr w:rsidR="000225F1" w:rsidRPr="000225F1" w14:paraId="2EEC7BA5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9B068EB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5B68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7DA2B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(1.51)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E972F8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24C6C1E3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5043FB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Volatility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CC24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C5422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-0.0061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87CCBF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-0.0059</w:t>
            </w:r>
          </w:p>
        </w:tc>
      </w:tr>
      <w:tr w:rsidR="000225F1" w:rsidRPr="000225F1" w14:paraId="57782316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808D6BC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22F01F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6298A0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(-0.58)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85F0EB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7FB2EB9B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6FA47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Beta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C563A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24C025" w14:textId="77777777" w:rsidR="00100C57" w:rsidRPr="000225F1" w:rsidRDefault="00B76F58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0.0083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EC1372" w14:textId="77777777" w:rsidR="00100C57" w:rsidRPr="000225F1" w:rsidRDefault="00B76F58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0.0082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2996D7B8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05886E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4FA5D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995C8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(1.96)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7F8ED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687BDB0B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E87FC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Turnover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1395BA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3EFD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0.0839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4DAD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0.0908</w:t>
            </w:r>
          </w:p>
        </w:tc>
      </w:tr>
      <w:tr w:rsidR="000225F1" w:rsidRPr="000225F1" w14:paraId="79D3F8C9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28F21A4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80A78F3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F038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(1.07)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C7389E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6A6BDBD9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C2CBB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Kospi100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4CE990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A8F4CD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0.0057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C46537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0.0058</w:t>
            </w:r>
          </w:p>
        </w:tc>
      </w:tr>
      <w:tr w:rsidR="000225F1" w:rsidRPr="000225F1" w14:paraId="30D179A8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6DE111D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4353FC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1F9CB3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(1.13)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F56FDF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6EA7224F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34EBFC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Kosdaq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4E0719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73414B" w14:textId="77777777" w:rsidR="00100C57" w:rsidRPr="000225F1" w:rsidRDefault="00B76F58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0.0048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9CB3B6" w14:textId="77777777" w:rsidR="00100C57" w:rsidRPr="000225F1" w:rsidRDefault="00B76F58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0.0049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3578BD9F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CDC1EB2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925F0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53F9D0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(1.76)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A386D6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0BC219BB" w14:textId="77777777" w:rsidTr="003D53F5">
        <w:trPr>
          <w:trHeight w:val="336"/>
        </w:trPr>
        <w:tc>
          <w:tcPr>
            <w:tcW w:w="2018" w:type="dxa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0F5C98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Intercept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601946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0.0043**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B65530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-0.0261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EF0C92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-0.0087</w:t>
            </w:r>
          </w:p>
        </w:tc>
      </w:tr>
      <w:tr w:rsidR="000225F1" w:rsidRPr="000225F1" w14:paraId="35F44DC0" w14:textId="77777777" w:rsidTr="003D53F5">
        <w:trPr>
          <w:trHeight w:val="336"/>
        </w:trPr>
        <w:tc>
          <w:tcPr>
            <w:tcW w:w="2018" w:type="dxa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3061C27F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F5861" w14:textId="77777777" w:rsidR="00100C57" w:rsidRPr="000225F1" w:rsidRDefault="004A698A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100C57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1.99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9E5DB4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(-1.31)</w:t>
            </w:r>
          </w:p>
        </w:tc>
        <w:tc>
          <w:tcPr>
            <w:tcW w:w="23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7D7B6A" w14:textId="77777777" w:rsidR="00100C57" w:rsidRPr="000225F1" w:rsidRDefault="00100C57" w:rsidP="004A698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(-2.52)</w:t>
            </w:r>
          </w:p>
        </w:tc>
      </w:tr>
      <w:tr w:rsidR="000225F1" w:rsidRPr="000225F1" w14:paraId="05BA4A24" w14:textId="77777777" w:rsidTr="003D53F5">
        <w:trPr>
          <w:trHeight w:val="336"/>
        </w:trPr>
        <w:tc>
          <w:tcPr>
            <w:tcW w:w="201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8579A16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Observations</w:t>
            </w:r>
          </w:p>
        </w:tc>
        <w:tc>
          <w:tcPr>
            <w:tcW w:w="235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3BF27F1" w14:textId="77777777" w:rsidR="00100C57" w:rsidRPr="000225F1" w:rsidRDefault="00100C57" w:rsidP="00FA043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2,060</w:t>
            </w:r>
          </w:p>
        </w:tc>
        <w:tc>
          <w:tcPr>
            <w:tcW w:w="235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76C1C65" w14:textId="77777777" w:rsidR="00100C57" w:rsidRPr="000225F1" w:rsidRDefault="00100C57" w:rsidP="00FA043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2,057</w:t>
            </w:r>
          </w:p>
        </w:tc>
        <w:tc>
          <w:tcPr>
            <w:tcW w:w="235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98A3259" w14:textId="77777777" w:rsidR="00100C57" w:rsidRPr="000225F1" w:rsidRDefault="00100C57" w:rsidP="00FA043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2,057</w:t>
            </w:r>
          </w:p>
        </w:tc>
      </w:tr>
      <w:tr w:rsidR="00100C57" w:rsidRPr="000225F1" w14:paraId="7585D1C2" w14:textId="77777777" w:rsidTr="003D53F5">
        <w:trPr>
          <w:trHeight w:val="336"/>
        </w:trPr>
        <w:tc>
          <w:tcPr>
            <w:tcW w:w="2018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6BAF755" w14:textId="77777777" w:rsidR="00100C57" w:rsidRPr="000225F1" w:rsidRDefault="00100C57" w:rsidP="00100C57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Adj.R-sq</w:t>
            </w:r>
            <w:proofErr w:type="spellEnd"/>
          </w:p>
        </w:tc>
        <w:tc>
          <w:tcPr>
            <w:tcW w:w="235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DAF50D1" w14:textId="77777777" w:rsidR="00100C57" w:rsidRPr="000225F1" w:rsidRDefault="00FA043D" w:rsidP="00FA043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2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9BC5312" w14:textId="77777777" w:rsidR="00100C57" w:rsidRPr="000225F1" w:rsidRDefault="00100C57" w:rsidP="00FA043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</w:t>
            </w:r>
            <w:r w:rsidR="00FA043D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5</w:t>
            </w:r>
          </w:p>
        </w:tc>
        <w:tc>
          <w:tcPr>
            <w:tcW w:w="2359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8CB97A8" w14:textId="77777777" w:rsidR="00100C57" w:rsidRPr="000225F1" w:rsidRDefault="00100C57" w:rsidP="00FA043D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</w:t>
            </w:r>
          </w:p>
        </w:tc>
      </w:tr>
    </w:tbl>
    <w:p w14:paraId="29CCF57E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36F2998C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&lt;표</w:t>
      </w:r>
      <w:r w:rsidR="00627AE8" w:rsidRPr="000225F1">
        <w:rPr>
          <w:rFonts w:ascii="바탕" w:eastAsia="바탕" w:hAnsi="바탕" w:cs="바탕"/>
          <w:sz w:val="22"/>
        </w:rPr>
        <w:t xml:space="preserve"> </w:t>
      </w:r>
      <w:r w:rsidR="00846495" w:rsidRPr="000225F1">
        <w:rPr>
          <w:rFonts w:ascii="바탕" w:eastAsia="바탕" w:hAnsi="바탕" w:cs="바탕"/>
          <w:sz w:val="22"/>
        </w:rPr>
        <w:t>11</w:t>
      </w:r>
      <w:r w:rsidRPr="000225F1">
        <w:rPr>
          <w:rFonts w:ascii="바탕" w:eastAsia="바탕" w:hAnsi="바탕" w:cs="바탕"/>
          <w:sz w:val="22"/>
        </w:rPr>
        <w:t xml:space="preserve">&gt;에서 공매도 수익성을 세부기간으로 나누어 비교한 것처럼 신용거래 수익성도 같은 방법으로 비교해 본다. &lt;표 7&gt;의 결과와는 달리, 신용거래 비중은 수익성과 음(-)의 방향 결과를 나타내었으나, 유의한 수준은 아님을 보여준다. 반면, 모형(6)의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비중은 거래기간별로 다른 결과가 혼재되어 </w:t>
      </w:r>
      <w:r w:rsidR="00DE3E04" w:rsidRPr="000225F1">
        <w:rPr>
          <w:rFonts w:ascii="바탕" w:eastAsia="바탕" w:hAnsi="바탕" w:cs="바탕" w:hint="eastAsia"/>
          <w:sz w:val="22"/>
        </w:rPr>
        <w:t>있음</w:t>
      </w:r>
      <w:r w:rsidRPr="000225F1">
        <w:rPr>
          <w:rFonts w:ascii="바탕" w:eastAsia="바탕" w:hAnsi="바탕" w:cs="바탕"/>
          <w:sz w:val="22"/>
        </w:rPr>
        <w:t xml:space="preserve">을 보고한다. 상승기에서 수익성과 음(-)의 방향으로 모두 유의하였지만, </w:t>
      </w:r>
      <w:proofErr w:type="spellStart"/>
      <w:r w:rsidRPr="000225F1">
        <w:rPr>
          <w:rFonts w:ascii="바탕" w:eastAsia="바탕" w:hAnsi="바탕" w:cs="바탕"/>
          <w:sz w:val="22"/>
        </w:rPr>
        <w:t>하락기는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양(+)의 방향으로 유의하였다. 이는, 다음과 같이 해석할 수 있다. 상승기, 횡보기에는 공매도 세력으로 인하여 </w:t>
      </w:r>
      <w:r w:rsidRPr="000225F1">
        <w:rPr>
          <w:rFonts w:ascii="바탕" w:eastAsia="바탕" w:hAnsi="바탕" w:cs="바탕"/>
          <w:sz w:val="22"/>
        </w:rPr>
        <w:lastRenderedPageBreak/>
        <w:t xml:space="preserve">신용거래는 수익을 획득하지 못한다. 하지만, </w:t>
      </w:r>
      <w:proofErr w:type="spellStart"/>
      <w:r w:rsidRPr="000225F1">
        <w:rPr>
          <w:rFonts w:ascii="바탕" w:eastAsia="바탕" w:hAnsi="바탕" w:cs="바탕"/>
          <w:sz w:val="22"/>
        </w:rPr>
        <w:t>하락기에는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 세력이 있더라도 신용거래 수익을 획득하며, 이는 </w:t>
      </w:r>
      <w:proofErr w:type="spellStart"/>
      <w:r w:rsidRPr="000225F1">
        <w:rPr>
          <w:rFonts w:ascii="바탕" w:eastAsia="바탕" w:hAnsi="바탕" w:cs="바탕"/>
          <w:sz w:val="22"/>
        </w:rPr>
        <w:t>하락기의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신용거래자는 일정 수준의 시세 예측력을 보여준다</w:t>
      </w:r>
      <w:r w:rsidR="00010026" w:rsidRPr="000225F1">
        <w:rPr>
          <w:rFonts w:ascii="바탕" w:eastAsia="바탕" w:hAnsi="바탕" w:cs="바탕"/>
          <w:sz w:val="22"/>
        </w:rPr>
        <w:t xml:space="preserve">. </w:t>
      </w:r>
    </w:p>
    <w:p w14:paraId="13F9613C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6113F850" w14:textId="77777777" w:rsidR="00AB77BA" w:rsidRPr="000225F1" w:rsidRDefault="00AB77BA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5629F3C5" w14:textId="77777777" w:rsidR="005B43ED" w:rsidRPr="000225F1" w:rsidRDefault="005B43ED" w:rsidP="008574F8">
      <w:pPr>
        <w:wordWrap/>
        <w:spacing w:afterLines="50" w:after="120"/>
        <w:jc w:val="center"/>
        <w:rPr>
          <w:rFonts w:ascii="돋움" w:eastAsia="돋움" w:hAnsi="돋움" w:cs="돋움"/>
        </w:rPr>
      </w:pPr>
      <w:r w:rsidRPr="000225F1">
        <w:rPr>
          <w:rFonts w:ascii="돋움" w:eastAsia="돋움" w:hAnsi="돋움" w:cs="돋움"/>
        </w:rPr>
        <w:t>&lt;표</w:t>
      </w:r>
      <w:r w:rsidR="00627AE8" w:rsidRPr="000225F1">
        <w:rPr>
          <w:rFonts w:ascii="돋움" w:eastAsia="돋움" w:hAnsi="돋움" w:cs="돋움"/>
        </w:rPr>
        <w:t xml:space="preserve"> </w:t>
      </w:r>
      <w:r w:rsidR="00846495" w:rsidRPr="000225F1">
        <w:rPr>
          <w:rFonts w:ascii="돋움" w:eastAsia="돋움" w:hAnsi="돋움" w:cs="돋움"/>
        </w:rPr>
        <w:t>11</w:t>
      </w:r>
      <w:r w:rsidRPr="000225F1">
        <w:rPr>
          <w:rFonts w:ascii="돋움" w:eastAsia="돋움" w:hAnsi="돋움" w:cs="돋움"/>
        </w:rPr>
        <w:t>&gt; 기간별 신용거래 수익성 분석</w:t>
      </w:r>
    </w:p>
    <w:p w14:paraId="2279BD30" w14:textId="77777777" w:rsidR="005B43ED" w:rsidRPr="000225F1" w:rsidRDefault="00761E1C" w:rsidP="008574F8">
      <w:pPr>
        <w:wordWrap/>
        <w:spacing w:afterLines="50" w:after="120"/>
        <w:rPr>
          <w:rFonts w:ascii="바탕" w:eastAsia="바탕" w:hAnsi="바탕" w:cs="바탕"/>
          <w:sz w:val="18"/>
          <w:szCs w:val="18"/>
        </w:rPr>
      </w:pPr>
      <w:r w:rsidRPr="000225F1">
        <w:rPr>
          <w:rFonts w:ascii="바탕" w:eastAsia="바탕" w:hAnsi="바탕" w:cs="돋움" w:hint="eastAsia"/>
          <w:sz w:val="18"/>
          <w:szCs w:val="18"/>
        </w:rPr>
        <w:t xml:space="preserve">이 표는 기간별 신용거래 수익성 분석결과를 보고한다. 상승기는 2017년 1월부터 2018년 1월, 횡보기는 2016년 6월부터 2016년 12월,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하락기는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 2018년 2월부터 2019년 6월까지로 정의한다. 기간 및 종목별 신용거래 수익금을 종속변수로 하고 신용거래,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공매도거래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 비중 및 </w:t>
      </w:r>
      <w:proofErr w:type="spellStart"/>
      <w:r w:rsidRPr="000225F1">
        <w:rPr>
          <w:rFonts w:ascii="바탕" w:eastAsia="바탕" w:hAnsi="바탕" w:cs="돋움" w:hint="eastAsia"/>
          <w:sz w:val="18"/>
          <w:szCs w:val="18"/>
        </w:rPr>
        <w:t>종목특성을</w:t>
      </w:r>
      <w:proofErr w:type="spellEnd"/>
      <w:r w:rsidRPr="000225F1">
        <w:rPr>
          <w:rFonts w:ascii="바탕" w:eastAsia="바탕" w:hAnsi="바탕" w:cs="돋움" w:hint="eastAsia"/>
          <w:sz w:val="18"/>
          <w:szCs w:val="18"/>
        </w:rPr>
        <w:t xml:space="preserve"> 반영한 변수를 독립변수로 사용한 모형 (4)~(6)의 회귀분석 결과를 보고한다. </w:t>
      </w:r>
      <w:proofErr w:type="spellStart"/>
      <w:r w:rsidRPr="000225F1">
        <w:rPr>
          <w:rFonts w:ascii="바탕" w:eastAsia="바탕" w:hAnsi="바탕" w:cs="바탕"/>
          <w:sz w:val="18"/>
          <w:szCs w:val="18"/>
        </w:rPr>
        <w:t>추정계수의</w:t>
      </w:r>
      <w:proofErr w:type="spellEnd"/>
      <w:r w:rsidRPr="000225F1">
        <w:rPr>
          <w:rFonts w:ascii="바탕" w:eastAsia="바탕" w:hAnsi="바탕" w:cs="바탕"/>
          <w:sz w:val="18"/>
          <w:szCs w:val="18"/>
        </w:rPr>
        <w:t xml:space="preserve"> 유의수준 1%, 5%, 10%를 각각 ***, **, *로 표시한다.</w:t>
      </w:r>
    </w:p>
    <w:p w14:paraId="335B8E24" w14:textId="77777777" w:rsidR="00CE2759" w:rsidRPr="000225F1" w:rsidRDefault="00CE2759" w:rsidP="008574F8">
      <w:pPr>
        <w:wordWrap/>
        <w:spacing w:afterLines="50" w:after="120"/>
        <w:rPr>
          <w:rFonts w:ascii="바탕" w:eastAsia="바탕" w:hAnsi="바탕" w:cs="바탕"/>
        </w:rPr>
      </w:pPr>
    </w:p>
    <w:tbl>
      <w:tblPr>
        <w:tblW w:w="5000" w:type="pct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909"/>
        <w:gridCol w:w="1120"/>
        <w:gridCol w:w="1120"/>
        <w:gridCol w:w="1121"/>
        <w:gridCol w:w="734"/>
        <w:gridCol w:w="734"/>
        <w:gridCol w:w="878"/>
        <w:gridCol w:w="734"/>
        <w:gridCol w:w="798"/>
        <w:gridCol w:w="878"/>
      </w:tblGrid>
      <w:tr w:rsidR="000225F1" w:rsidRPr="000225F1" w14:paraId="5D97D73A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A68BB4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변수</w:t>
            </w:r>
          </w:p>
        </w:tc>
        <w:tc>
          <w:tcPr>
            <w:tcW w:w="1889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EE5F94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상승기</w:t>
            </w:r>
          </w:p>
        </w:tc>
        <w:tc>
          <w:tcPr>
            <w:tcW w:w="1298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798C1C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횡보기</w:t>
            </w:r>
          </w:p>
        </w:tc>
        <w:tc>
          <w:tcPr>
            <w:tcW w:w="1317" w:type="pct"/>
            <w:gridSpan w:val="3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A4ED6E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하락기</w:t>
            </w:r>
            <w:proofErr w:type="spellEnd"/>
          </w:p>
        </w:tc>
      </w:tr>
      <w:tr w:rsidR="000225F1" w:rsidRPr="000225F1" w14:paraId="7490E851" w14:textId="77777777" w:rsidTr="00CE2759">
        <w:trPr>
          <w:trHeight w:val="411"/>
        </w:trPr>
        <w:tc>
          <w:tcPr>
            <w:tcW w:w="495" w:type="pct"/>
            <w:vMerge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2528AE7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4B95E9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모형(4)</w:t>
            </w:r>
          </w:p>
        </w:tc>
        <w:tc>
          <w:tcPr>
            <w:tcW w:w="63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66DFD5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모형(5)</w:t>
            </w:r>
          </w:p>
        </w:tc>
        <w:tc>
          <w:tcPr>
            <w:tcW w:w="63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49D384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모형(6)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E84692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모형(4)</w:t>
            </w:r>
          </w:p>
        </w:tc>
        <w:tc>
          <w:tcPr>
            <w:tcW w:w="41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8C234D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모형(5)</w:t>
            </w:r>
          </w:p>
        </w:tc>
        <w:tc>
          <w:tcPr>
            <w:tcW w:w="478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D72D14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모형(6)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8D2BC0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모형(4)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78507D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모형(5)</w:t>
            </w:r>
          </w:p>
        </w:tc>
        <w:tc>
          <w:tcPr>
            <w:tcW w:w="478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8B1AD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  <w:r w:rsidRPr="000225F1">
              <w:rPr>
                <w:rFonts w:ascii="바탕" w:eastAsia="바탕" w:hAnsi="바탕" w:cs="굴림" w:hint="eastAsia"/>
                <w:kern w:val="0"/>
                <w:sz w:val="16"/>
                <w:szCs w:val="16"/>
              </w:rPr>
              <w:t>모형(6)</w:t>
            </w:r>
          </w:p>
        </w:tc>
      </w:tr>
      <w:tr w:rsidR="000225F1" w:rsidRPr="000225F1" w14:paraId="46779FF5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2D595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Margin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C970C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-0.005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8DDE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-0.0094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65F60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-0.0101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9C685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-0.004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5BF73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27235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-0.0028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8382D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-0.0061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3F61D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-0.0079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98AED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-0.0052</w:t>
            </w:r>
          </w:p>
        </w:tc>
      </w:tr>
      <w:tr w:rsidR="000225F1" w:rsidRPr="000225F1" w14:paraId="4C0FAC10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40428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45550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(-0.83)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DB4CC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(-1.25)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1E1FD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(-1.35)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B8BDD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(-1.44)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57E48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(-0.86)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E6FFC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(-0.89)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0903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(-0.68)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D8D2D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(-0.77)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1E362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(-0.5)</w:t>
            </w:r>
          </w:p>
        </w:tc>
      </w:tr>
      <w:tr w:rsidR="000225F1" w:rsidRPr="000225F1" w14:paraId="66746774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48C95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Short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61CFA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8DFF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65B2F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-0.0935*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FA79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1C267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D67D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-0.0216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C84B80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94F57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99483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0.1294**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20311BBE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B1C88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6782E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B1645F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86F15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(-2.47)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E583E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02F57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8F8BF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(-1.6)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8F8F29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80959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F7241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(2.65)</w:t>
            </w:r>
          </w:p>
        </w:tc>
      </w:tr>
      <w:tr w:rsidR="000225F1" w:rsidRPr="000225F1" w14:paraId="3761CE7F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020C2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MktCap</w:t>
            </w:r>
            <w:proofErr w:type="spellEnd"/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8527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A0581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0.0013.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60B21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0.0028*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DE61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91CFC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0.0007*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DE19E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0.0011*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F94ADB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D9875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292AF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-0.002</w:t>
            </w:r>
          </w:p>
        </w:tc>
      </w:tr>
      <w:tr w:rsidR="000225F1" w:rsidRPr="000225F1" w14:paraId="0B31E4DB" w14:textId="77777777" w:rsidTr="00CE2759">
        <w:trPr>
          <w:trHeight w:val="411"/>
        </w:trPr>
        <w:tc>
          <w:tcPr>
            <w:tcW w:w="49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E3BC1A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8092D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8CEE1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(1.88)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958DA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(3.06)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679E6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34A1D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(2.46)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1BFC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(2.9)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7D74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2A239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(0.31)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A45A8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(-1.64)</w:t>
            </w:r>
          </w:p>
        </w:tc>
      </w:tr>
      <w:tr w:rsidR="000225F1" w:rsidRPr="000225F1" w14:paraId="2C456E7F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256A0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Floating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62029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09FF2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0.0035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8D1EC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0.0038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E396C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1D521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E36D4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-0.0001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E377A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7168F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D4301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0.0056</w:t>
            </w:r>
          </w:p>
        </w:tc>
      </w:tr>
      <w:tr w:rsidR="000225F1" w:rsidRPr="000225F1" w14:paraId="5001F692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ACC1F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99498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6164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(0.36)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B2A7D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(0.39)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DEE15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76A8F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(-0.03)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3C924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(-0.02)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C3738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33A01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(0.52)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9165F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(0.42)</w:t>
            </w:r>
          </w:p>
        </w:tc>
      </w:tr>
      <w:tr w:rsidR="000225F1" w:rsidRPr="000225F1" w14:paraId="4D393BF2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5D153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Major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0367B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AFEDF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0.0086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49060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0.0072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78361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FBF24F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FAA63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-0.0009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C7A80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8708A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0.0113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63301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0.0115</w:t>
            </w:r>
          </w:p>
        </w:tc>
      </w:tr>
      <w:tr w:rsidR="000225F1" w:rsidRPr="000225F1" w14:paraId="61B9B56D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BD9F5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ShareRatio</w:t>
            </w:r>
            <w:proofErr w:type="spellEnd"/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9679B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C8224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(0.87)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D875A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(0.74)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682C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73D08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(-0.13)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149D4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(-0.2)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E2371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670FD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(0.86)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D8942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(0.87)</w:t>
            </w:r>
          </w:p>
        </w:tc>
      </w:tr>
      <w:tr w:rsidR="000225F1" w:rsidRPr="000225F1" w14:paraId="2655D314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71F53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Foreign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9C21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77DC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0.0059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A27AC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0.006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4C81C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1A86C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B16CF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-0.0035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D1B9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073E2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0.0085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7312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0.008</w:t>
            </w:r>
          </w:p>
        </w:tc>
      </w:tr>
      <w:tr w:rsidR="000225F1" w:rsidRPr="000225F1" w14:paraId="28CE1AB1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F704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Ratio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D3D8C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C2FCA2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(0.91)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6AB95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(0.92)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553EE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5A3CB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(-1.27)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D91A4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(-1.3)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D27DD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32B60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(1.04)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7F618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(0.98)</w:t>
            </w:r>
          </w:p>
        </w:tc>
      </w:tr>
      <w:tr w:rsidR="000225F1" w:rsidRPr="000225F1" w14:paraId="6611032F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5E2C22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Volatility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03C4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56046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0.0003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F4BB1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0.0007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BB287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0D454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0.0035.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26ECD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0.0034.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59A5B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381A3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B520ED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</w:t>
            </w:r>
          </w:p>
        </w:tc>
      </w:tr>
      <w:tr w:rsidR="000225F1" w:rsidRPr="000225F1" w14:paraId="0EFF5DA8" w14:textId="77777777" w:rsidTr="00CE2759">
        <w:trPr>
          <w:trHeight w:val="411"/>
        </w:trPr>
        <w:tc>
          <w:tcPr>
            <w:tcW w:w="49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5B4062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5DDFF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65C49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(0.05)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34E2F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(0.11)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F3604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1D2D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(1.79)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1974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(1.72)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4981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DA9CE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(-0.47)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1C1B31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(-0.45)</w:t>
            </w:r>
          </w:p>
        </w:tc>
      </w:tr>
      <w:tr w:rsidR="000225F1" w:rsidRPr="000225F1" w14:paraId="2199FCFC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5B8BEA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Beta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764D6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85431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0.0032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6C7451" w14:textId="77777777" w:rsidR="00B8474A" w:rsidRPr="000225F1" w:rsidRDefault="00B11856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0.0033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B73DE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CE0DF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-0.0012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FAE17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-0.0011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A9AF7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BD121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6CD0F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-0.0015</w:t>
            </w:r>
          </w:p>
        </w:tc>
      </w:tr>
      <w:tr w:rsidR="000225F1" w:rsidRPr="000225F1" w14:paraId="59A88FF1" w14:textId="77777777" w:rsidTr="00CE2759">
        <w:trPr>
          <w:trHeight w:val="411"/>
        </w:trPr>
        <w:tc>
          <w:tcPr>
            <w:tcW w:w="49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B8B142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92113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AC138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(1.6)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76B92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(1.68)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A9D81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D4032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(-1.49)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89174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(-1.35)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4ED62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7AB4C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(-0.49)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7697C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(-0.49)</w:t>
            </w:r>
          </w:p>
        </w:tc>
      </w:tr>
      <w:tr w:rsidR="000225F1" w:rsidRPr="000225F1" w14:paraId="7D0B1447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A6FFA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Turnover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AB2B4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0A7E25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0.0363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A2E92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0.0303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6D32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EA87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0.0004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42241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-0.0007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6F630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376AE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0.1109*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40DB5F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0.1215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*</w:t>
            </w:r>
          </w:p>
        </w:tc>
      </w:tr>
      <w:tr w:rsidR="000225F1" w:rsidRPr="000225F1" w14:paraId="15387040" w14:textId="77777777" w:rsidTr="00CE2759">
        <w:trPr>
          <w:trHeight w:val="411"/>
        </w:trPr>
        <w:tc>
          <w:tcPr>
            <w:tcW w:w="49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D15ED8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46A9D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D72D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(1.03)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5C947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(0.86)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B8E06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852E8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(0.04)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56AE7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(-0.06)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70A2C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21EDD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(2.08)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ADE50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(2.27)</w:t>
            </w:r>
          </w:p>
        </w:tc>
      </w:tr>
      <w:tr w:rsidR="000225F1" w:rsidRPr="000225F1" w14:paraId="417B94CC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3702E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Kospi</w:t>
            </w:r>
            <w:proofErr w:type="spellEnd"/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76D52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DBD0FF" w14:textId="77777777" w:rsidR="00B8474A" w:rsidRPr="000225F1" w:rsidRDefault="00B11856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0.0051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ED975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0.0051</w:t>
            </w:r>
            <w:r w:rsidR="00B11856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*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D389C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59280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60754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0.0009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7EC54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633B5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-0.0035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AE9415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-0.0034</w:t>
            </w:r>
          </w:p>
        </w:tc>
      </w:tr>
      <w:tr w:rsidR="000225F1" w:rsidRPr="000225F1" w14:paraId="029691D6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81DD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lastRenderedPageBreak/>
              <w:t>100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B6CAE3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65802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(1.71)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7F1325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(1.72)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2581A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8EBF78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82D1C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(0.75)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8B7795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B5FC2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(-0.9)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975B4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(-0.88)</w:t>
            </w:r>
          </w:p>
        </w:tc>
      </w:tr>
      <w:tr w:rsidR="000225F1" w:rsidRPr="000225F1" w14:paraId="11E74545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6571B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D</w:t>
            </w:r>
            <w:r w:rsidR="00CE2759"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_</w:t>
            </w: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kosdaq</w:t>
            </w:r>
            <w:proofErr w:type="spellEnd"/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780E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A9C49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0.0023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E87DA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0.0022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290F2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3696A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0.0006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F3E0532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0.0006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5A0D2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68D2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-0.0001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519C5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0.0003</w:t>
            </w:r>
          </w:p>
        </w:tc>
      </w:tr>
      <w:tr w:rsidR="000225F1" w:rsidRPr="000225F1" w14:paraId="58CD19AB" w14:textId="77777777" w:rsidTr="00CE2759">
        <w:trPr>
          <w:trHeight w:val="411"/>
        </w:trPr>
        <w:tc>
          <w:tcPr>
            <w:tcW w:w="495" w:type="pct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0591A3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4EB77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E259F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(1.43)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A2B9A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(1.34)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B9938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DD45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(0.83)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A9260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(0.79)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252C3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바탕" w:eastAsia="바탕" w:hAnsi="바탕" w:cs="굴림"/>
                <w:kern w:val="0"/>
                <w:sz w:val="16"/>
                <w:szCs w:val="16"/>
              </w:rPr>
            </w:pP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1D36A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(-0.02)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C5AEB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(0.12)</w:t>
            </w:r>
          </w:p>
        </w:tc>
      </w:tr>
      <w:tr w:rsidR="000225F1" w:rsidRPr="000225F1" w14:paraId="27AEA6D6" w14:textId="77777777" w:rsidTr="00CE2759">
        <w:trPr>
          <w:trHeight w:val="411"/>
        </w:trPr>
        <w:tc>
          <w:tcPr>
            <w:tcW w:w="495" w:type="pct"/>
            <w:vMerge w:val="restar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F5E97E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Intercept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AF555A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0.0007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E3A30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-0.024*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F17E8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-0.0399**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901C7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0.0005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1A0109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-0.0083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AA30B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-0.0123*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1C134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0.0012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1D78F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-0.0099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5B68F91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0.0134</w:t>
            </w:r>
          </w:p>
        </w:tc>
      </w:tr>
      <w:tr w:rsidR="000225F1" w:rsidRPr="000225F1" w14:paraId="44C9DBF0" w14:textId="77777777" w:rsidTr="00CE2759">
        <w:trPr>
          <w:trHeight w:val="411"/>
        </w:trPr>
        <w:tc>
          <w:tcPr>
            <w:tcW w:w="495" w:type="pct"/>
            <w:vMerge/>
            <w:tcBorders>
              <w:top w:val="nil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72432E9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E4DD1" w14:textId="77777777" w:rsidR="00B8474A" w:rsidRPr="000225F1" w:rsidRDefault="00010026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B8474A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0.62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DBF603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(-2.04)</w:t>
            </w:r>
          </w:p>
        </w:tc>
        <w:tc>
          <w:tcPr>
            <w:tcW w:w="6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79959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(-2.98)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6C02FF" w14:textId="77777777" w:rsidR="00B8474A" w:rsidRPr="000225F1" w:rsidRDefault="00010026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B8474A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.00)</w:t>
            </w:r>
          </w:p>
        </w:tc>
        <w:tc>
          <w:tcPr>
            <w:tcW w:w="4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BB94E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(-1.63)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4C387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(-2.18)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1ED8EA" w14:textId="77777777" w:rsidR="00B8474A" w:rsidRPr="000225F1" w:rsidRDefault="00010026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(</w:t>
            </w:r>
            <w:r w:rsidR="00B8474A"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0.7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0)</w:t>
            </w:r>
          </w:p>
        </w:tc>
        <w:tc>
          <w:tcPr>
            <w:tcW w:w="4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745EF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(-0.62)</w:t>
            </w:r>
          </w:p>
        </w:tc>
        <w:tc>
          <w:tcPr>
            <w:tcW w:w="47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6B773A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(0.74)</w:t>
            </w:r>
          </w:p>
        </w:tc>
      </w:tr>
      <w:tr w:rsidR="000225F1" w:rsidRPr="000225F1" w14:paraId="666D0C4D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F07674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Obs.no</w:t>
            </w:r>
          </w:p>
        </w:tc>
        <w:tc>
          <w:tcPr>
            <w:tcW w:w="63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A1291AC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1,929</w:t>
            </w:r>
          </w:p>
        </w:tc>
        <w:tc>
          <w:tcPr>
            <w:tcW w:w="63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56B3CC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1,914</w:t>
            </w:r>
          </w:p>
        </w:tc>
        <w:tc>
          <w:tcPr>
            <w:tcW w:w="63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E06F76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1,914</w:t>
            </w:r>
          </w:p>
        </w:tc>
        <w:tc>
          <w:tcPr>
            <w:tcW w:w="41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C4E203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1,796</w:t>
            </w:r>
          </w:p>
        </w:tc>
        <w:tc>
          <w:tcPr>
            <w:tcW w:w="410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2C36596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1,778</w:t>
            </w:r>
          </w:p>
        </w:tc>
        <w:tc>
          <w:tcPr>
            <w:tcW w:w="47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C10E7E9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1,778</w:t>
            </w:r>
          </w:p>
        </w:tc>
        <w:tc>
          <w:tcPr>
            <w:tcW w:w="404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6F9DBC8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2,050</w:t>
            </w:r>
          </w:p>
        </w:tc>
        <w:tc>
          <w:tcPr>
            <w:tcW w:w="435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1562338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2,047</w:t>
            </w:r>
          </w:p>
        </w:tc>
        <w:tc>
          <w:tcPr>
            <w:tcW w:w="478" w:type="pct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091DA36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2,047</w:t>
            </w:r>
          </w:p>
        </w:tc>
      </w:tr>
      <w:tr w:rsidR="00B11856" w:rsidRPr="000225F1" w14:paraId="35129E4F" w14:textId="77777777" w:rsidTr="00CE2759">
        <w:trPr>
          <w:trHeight w:val="411"/>
        </w:trPr>
        <w:tc>
          <w:tcPr>
            <w:tcW w:w="49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07DD924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proofErr w:type="spellStart"/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Adj.R-sq</w:t>
            </w:r>
            <w:proofErr w:type="spellEnd"/>
          </w:p>
        </w:tc>
        <w:tc>
          <w:tcPr>
            <w:tcW w:w="63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6FFF485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-0.0002</w:t>
            </w:r>
          </w:p>
        </w:tc>
        <w:tc>
          <w:tcPr>
            <w:tcW w:w="63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454863B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0.004</w:t>
            </w:r>
          </w:p>
        </w:tc>
        <w:tc>
          <w:tcPr>
            <w:tcW w:w="63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9AE6AD0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0.007</w:t>
            </w:r>
          </w:p>
        </w:tc>
        <w:tc>
          <w:tcPr>
            <w:tcW w:w="41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3447E2F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0.000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6</w:t>
            </w:r>
          </w:p>
        </w:tc>
        <w:tc>
          <w:tcPr>
            <w:tcW w:w="410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5A9BBFF" w14:textId="77777777" w:rsidR="00B8474A" w:rsidRPr="000225F1" w:rsidRDefault="00010026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2</w:t>
            </w:r>
          </w:p>
        </w:tc>
        <w:tc>
          <w:tcPr>
            <w:tcW w:w="478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B9E0731" w14:textId="77777777" w:rsidR="00B8474A" w:rsidRPr="000225F1" w:rsidRDefault="00010026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3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86CFAD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</w:t>
            </w:r>
            <w:r w:rsidRPr="000225F1">
              <w:rPr>
                <w:rFonts w:ascii="Times New Roman" w:eastAsia="맑은 고딕" w:hAnsi="Times New Roman" w:cs="Times New Roman" w:hint="eastAsia"/>
                <w:kern w:val="0"/>
                <w:sz w:val="16"/>
                <w:szCs w:val="16"/>
              </w:rPr>
              <w:t>3</w:t>
            </w:r>
          </w:p>
        </w:tc>
        <w:tc>
          <w:tcPr>
            <w:tcW w:w="435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D9D067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-0.0007</w:t>
            </w:r>
          </w:p>
        </w:tc>
        <w:tc>
          <w:tcPr>
            <w:tcW w:w="478" w:type="pct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5D1CCDDE" w14:textId="77777777" w:rsidR="00B8474A" w:rsidRPr="000225F1" w:rsidRDefault="00B8474A" w:rsidP="00B8474A">
            <w:pPr>
              <w:widowControl/>
              <w:wordWrap/>
              <w:autoSpaceDE/>
              <w:autoSpaceDN/>
              <w:spacing w:after="0" w:line="240" w:lineRule="auto"/>
              <w:jc w:val="center"/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</w:pPr>
            <w:r w:rsidRPr="000225F1">
              <w:rPr>
                <w:rFonts w:ascii="Times New Roman" w:eastAsia="맑은 고딕" w:hAnsi="Times New Roman" w:cs="Times New Roman"/>
                <w:kern w:val="0"/>
                <w:sz w:val="16"/>
                <w:szCs w:val="16"/>
              </w:rPr>
              <w:t>0.002</w:t>
            </w:r>
          </w:p>
        </w:tc>
      </w:tr>
    </w:tbl>
    <w:p w14:paraId="264FFC51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658F6B11" w14:textId="77777777" w:rsidR="00010026" w:rsidRPr="000225F1" w:rsidRDefault="00010026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4A0B5B7E" w14:textId="77777777" w:rsidR="00010026" w:rsidRPr="000225F1" w:rsidRDefault="00010026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30C1D554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30"/>
          <w:szCs w:val="30"/>
        </w:rPr>
      </w:pPr>
      <w:r w:rsidRPr="000225F1">
        <w:rPr>
          <w:rFonts w:ascii="바탕" w:eastAsia="바탕" w:hAnsi="바탕" w:cs="바탕"/>
          <w:sz w:val="30"/>
          <w:szCs w:val="30"/>
        </w:rPr>
        <w:t>V. 결론</w:t>
      </w:r>
    </w:p>
    <w:p w14:paraId="1721C837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060AB183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그간의 연구 중 공매도의 성과분석 관련 연구는 다수 존재하였으나, </w:t>
      </w:r>
      <w:proofErr w:type="spellStart"/>
      <w:r w:rsidRPr="000225F1">
        <w:rPr>
          <w:rFonts w:ascii="바탕" w:eastAsia="바탕" w:hAnsi="바탕" w:cs="바탕"/>
          <w:sz w:val="22"/>
        </w:rPr>
        <w:t>거래건별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데이터에 집중하였고, 종목별 특성을 강조한 사례는 없었다. 신용거래의 경우에도 신용거래의 증거금 관련 연구는 국외에서 시도되었으나 </w:t>
      </w:r>
      <w:proofErr w:type="spellStart"/>
      <w:r w:rsidRPr="000225F1">
        <w:rPr>
          <w:rFonts w:ascii="바탕" w:eastAsia="바탕" w:hAnsi="바탕" w:cs="바탕"/>
          <w:sz w:val="22"/>
        </w:rPr>
        <w:t>수익성관련</w:t>
      </w:r>
      <w:proofErr w:type="spellEnd"/>
      <w:r w:rsidRPr="000225F1">
        <w:rPr>
          <w:rFonts w:ascii="바탕" w:eastAsia="바탕" w:hAnsi="바탕" w:cs="바탕"/>
          <w:sz w:val="22"/>
        </w:rPr>
        <w:t xml:space="preserve"> 연구는 거의 이루어지지 않았다. 또한, 두 </w:t>
      </w:r>
      <w:proofErr w:type="spellStart"/>
      <w:r w:rsidRPr="000225F1">
        <w:rPr>
          <w:rFonts w:ascii="바탕" w:eastAsia="바탕" w:hAnsi="바탕" w:cs="바탕"/>
          <w:sz w:val="22"/>
        </w:rPr>
        <w:t>거래유형</w:t>
      </w:r>
      <w:proofErr w:type="spellEnd"/>
      <w:r w:rsidRPr="000225F1">
        <w:rPr>
          <w:rFonts w:ascii="바탕" w:eastAsia="바탕" w:hAnsi="바탕" w:cs="바탕"/>
          <w:sz w:val="22"/>
        </w:rPr>
        <w:t xml:space="preserve"> 모두 주가의 방향에 베팅하는 거래임에도 불구하고 동시에 연구한 사례는 Change et al</w:t>
      </w:r>
      <w:proofErr w:type="gramStart"/>
      <w:r w:rsidRPr="000225F1">
        <w:rPr>
          <w:rFonts w:ascii="바탕" w:eastAsia="바탕" w:hAnsi="바탕" w:cs="바탕"/>
          <w:sz w:val="22"/>
        </w:rPr>
        <w:t>.(</w:t>
      </w:r>
      <w:proofErr w:type="gramEnd"/>
      <w:r w:rsidRPr="000225F1">
        <w:rPr>
          <w:rFonts w:ascii="바탕" w:eastAsia="바탕" w:hAnsi="바탕" w:cs="바탕"/>
          <w:sz w:val="22"/>
        </w:rPr>
        <w:t>2014)가 유일하다. 본 연구는 국내시장에서 공매도 및 신용거래의 수익의 요인분석을 처음 시도한 것으로 의미가 있다.</w:t>
      </w:r>
    </w:p>
    <w:p w14:paraId="6348A5A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본 연구는 2016년 6월 30일부터 2019년 6월 28일까지 총 36개월의 공매도 및 신용거래의 종목 및 일별 자료를 바탕으로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 수익의 요인분석을 실시한다. </w:t>
      </w:r>
      <w:proofErr w:type="spellStart"/>
      <w:r w:rsidRPr="000225F1">
        <w:rPr>
          <w:rFonts w:ascii="바탕" w:eastAsia="바탕" w:hAnsi="바탕" w:cs="바탕"/>
          <w:sz w:val="22"/>
        </w:rPr>
        <w:t>전체기간</w:t>
      </w:r>
      <w:proofErr w:type="spellEnd"/>
      <w:r w:rsidRPr="000225F1">
        <w:rPr>
          <w:rFonts w:ascii="바탕" w:eastAsia="바탕" w:hAnsi="바탕" w:cs="바탕"/>
          <w:sz w:val="22"/>
        </w:rPr>
        <w:t xml:space="preserve"> 및 주가지수의 흐름에 따라 상승기, 횡보기, </w:t>
      </w:r>
      <w:proofErr w:type="spellStart"/>
      <w:r w:rsidRPr="000225F1">
        <w:rPr>
          <w:rFonts w:ascii="바탕" w:eastAsia="바탕" w:hAnsi="바탕" w:cs="바탕"/>
          <w:sz w:val="22"/>
        </w:rPr>
        <w:t>하락기로</w:t>
      </w:r>
      <w:proofErr w:type="spellEnd"/>
      <w:r w:rsidRPr="000225F1">
        <w:rPr>
          <w:rFonts w:ascii="바탕" w:eastAsia="바탕" w:hAnsi="바탕" w:cs="바탕"/>
          <w:sz w:val="22"/>
        </w:rPr>
        <w:t xml:space="preserve"> 나누어 더 상세한 분석을 하였으며 다음과 같은 결과를 발견하였다. 첫째, 신용거래량은 공매도거래량에 비하여 6배, 거래금액은 2배 높았다. 하지만 수익금을 분석하면, 일 평균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수익금은 12.5억원, 신용거래 수익금은 0.3억원으로 거래량과 수익금은 </w:t>
      </w:r>
      <w:proofErr w:type="spellStart"/>
      <w:r w:rsidRPr="000225F1">
        <w:rPr>
          <w:rFonts w:ascii="바탕" w:eastAsia="바탕" w:hAnsi="바탕" w:cs="바탕"/>
          <w:sz w:val="22"/>
        </w:rPr>
        <w:t>무관하였다</w:t>
      </w:r>
      <w:proofErr w:type="spellEnd"/>
      <w:r w:rsidRPr="000225F1">
        <w:rPr>
          <w:rFonts w:ascii="바탕" w:eastAsia="바탕" w:hAnsi="바탕" w:cs="바탕"/>
          <w:sz w:val="22"/>
        </w:rPr>
        <w:t xml:space="preserve">. 또한, 공매도거래의 경우 거래량은 작지만, 거래금액의 비중으로 보았을 때, 사실상 거래금액 단위가 크다는 것을 </w:t>
      </w:r>
      <w:proofErr w:type="spellStart"/>
      <w:r w:rsidRPr="000225F1">
        <w:rPr>
          <w:rFonts w:ascii="바탕" w:eastAsia="바탕" w:hAnsi="바탕" w:cs="바탕"/>
          <w:sz w:val="22"/>
        </w:rPr>
        <w:t>알수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있었다. 둘째, 전체 </w:t>
      </w:r>
      <w:proofErr w:type="spellStart"/>
      <w:r w:rsidRPr="000225F1">
        <w:rPr>
          <w:rFonts w:ascii="바탕" w:eastAsia="바탕" w:hAnsi="바탕" w:cs="바탕"/>
          <w:sz w:val="22"/>
        </w:rPr>
        <w:t>기간동안</w:t>
      </w:r>
      <w:proofErr w:type="spellEnd"/>
      <w:r w:rsidRPr="000225F1">
        <w:rPr>
          <w:rFonts w:ascii="바탕" w:eastAsia="바탕" w:hAnsi="바탕" w:cs="바탕"/>
          <w:sz w:val="22"/>
        </w:rPr>
        <w:t xml:space="preserve">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비중과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수익금은 양(+)의 관계인 반면, 신용거래 비중과 신용거래 수익금은 음(-)의 상관관계임을 보고한다. 이는, 공매도거래의 경우 투자자들의 시세 예측력이 반영된 반면, 신용거래는 그렇지 않음을 시사한다. 셋째, 주가지수 </w:t>
      </w:r>
      <w:proofErr w:type="spellStart"/>
      <w:r w:rsidRPr="000225F1">
        <w:rPr>
          <w:rFonts w:ascii="바탕" w:eastAsia="바탕" w:hAnsi="바탕" w:cs="바탕"/>
          <w:sz w:val="22"/>
        </w:rPr>
        <w:t>흐름별로</w:t>
      </w:r>
      <w:proofErr w:type="spellEnd"/>
      <w:r w:rsidRPr="000225F1">
        <w:rPr>
          <w:rFonts w:ascii="바탕" w:eastAsia="바탕" w:hAnsi="바탕" w:cs="바탕"/>
          <w:sz w:val="22"/>
        </w:rPr>
        <w:t xml:space="preserve"> 기간을 나누어 분석한 결과에 의하면, 공매도거래는 주가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코스닥시장에서 더 큰 수익을 창출함을 발견하였다. 마지막으로, 기간별 신용거래를 이용한 분석결과에서는 신용거래 비중은 신용거래 수익금과 무관하며, 오히려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비중이 신용거래 수익과 유의한 결과 나타났다. 이 결과는 기간에 따라 혼재된 방향을 나타냈다. 즉, 상승기와 횡보기는 </w:t>
      </w:r>
      <w:proofErr w:type="spellStart"/>
      <w:r w:rsidRPr="000225F1">
        <w:rPr>
          <w:rFonts w:ascii="바탕" w:eastAsia="바탕" w:hAnsi="바탕" w:cs="바탕"/>
          <w:sz w:val="22"/>
        </w:rPr>
        <w:t>공매도거래</w:t>
      </w:r>
      <w:proofErr w:type="spellEnd"/>
      <w:r w:rsidRPr="000225F1">
        <w:rPr>
          <w:rFonts w:ascii="바탕" w:eastAsia="바탕" w:hAnsi="바탕" w:cs="바탕"/>
          <w:sz w:val="22"/>
        </w:rPr>
        <w:t xml:space="preserve"> 비중과 신용거래 수익금이 부정적인 방향, </w:t>
      </w:r>
      <w:proofErr w:type="spellStart"/>
      <w:r w:rsidRPr="000225F1">
        <w:rPr>
          <w:rFonts w:ascii="바탕" w:eastAsia="바탕" w:hAnsi="바탕" w:cs="바탕"/>
          <w:sz w:val="22"/>
        </w:rPr>
        <w:t>하락기는</w:t>
      </w:r>
      <w:proofErr w:type="spellEnd"/>
      <w:r w:rsidRPr="000225F1">
        <w:rPr>
          <w:rFonts w:ascii="바탕" w:eastAsia="바탕" w:hAnsi="바탕" w:cs="바탕"/>
          <w:sz w:val="22"/>
        </w:rPr>
        <w:t xml:space="preserve"> 이들 간의 관계가 양(+)의 결과를 가져온다. 이 결과는 </w:t>
      </w:r>
      <w:proofErr w:type="spellStart"/>
      <w:r w:rsidRPr="000225F1">
        <w:rPr>
          <w:rFonts w:ascii="바탕" w:eastAsia="바탕" w:hAnsi="바탕" w:cs="바탕"/>
          <w:sz w:val="22"/>
        </w:rPr>
        <w:t>하락기에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공매도 세력이 있더라도 </w:t>
      </w:r>
      <w:r w:rsidRPr="000225F1">
        <w:rPr>
          <w:rFonts w:ascii="바탕" w:eastAsia="바탕" w:hAnsi="바탕" w:cs="바탕"/>
          <w:sz w:val="22"/>
        </w:rPr>
        <w:lastRenderedPageBreak/>
        <w:t xml:space="preserve">신용거래 수익을 획득하며, </w:t>
      </w:r>
      <w:proofErr w:type="spellStart"/>
      <w:r w:rsidRPr="000225F1">
        <w:rPr>
          <w:rFonts w:ascii="바탕" w:eastAsia="바탕" w:hAnsi="바탕" w:cs="바탕"/>
          <w:sz w:val="22"/>
        </w:rPr>
        <w:t>하락기의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신용거래자는 시세 예측력이 있음을 시사한다.</w:t>
      </w:r>
    </w:p>
    <w:p w14:paraId="750831A3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  <w:r w:rsidRPr="000225F1">
        <w:rPr>
          <w:rFonts w:ascii="바탕" w:eastAsia="바탕" w:hAnsi="바탕" w:cs="바탕"/>
          <w:sz w:val="22"/>
        </w:rPr>
        <w:t xml:space="preserve">  본 연구는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신용거래의 투자성과를 비교분석함으로써 이들 투자자들이 미래 주가 방향에 대해 정보력을 보유하는지를 분석하였다. 또한 상승기와 </w:t>
      </w:r>
      <w:proofErr w:type="spellStart"/>
      <w:r w:rsidRPr="000225F1">
        <w:rPr>
          <w:rFonts w:ascii="바탕" w:eastAsia="바탕" w:hAnsi="바탕" w:cs="바탕"/>
          <w:sz w:val="22"/>
        </w:rPr>
        <w:t>하락기</w:t>
      </w:r>
      <w:proofErr w:type="spellEnd"/>
      <w:r w:rsidRPr="000225F1">
        <w:rPr>
          <w:rFonts w:ascii="바탕" w:eastAsia="바탕" w:hAnsi="바탕" w:cs="바탕"/>
          <w:sz w:val="22"/>
        </w:rPr>
        <w:t xml:space="preserve"> 등 </w:t>
      </w:r>
      <w:proofErr w:type="spellStart"/>
      <w:r w:rsidRPr="000225F1">
        <w:rPr>
          <w:rFonts w:ascii="바탕" w:eastAsia="바탕" w:hAnsi="바탕" w:cs="바탕"/>
          <w:sz w:val="22"/>
        </w:rPr>
        <w:t>시장지수의</w:t>
      </w:r>
      <w:proofErr w:type="spellEnd"/>
      <w:r w:rsidRPr="000225F1">
        <w:rPr>
          <w:rFonts w:ascii="바탕" w:eastAsia="바탕" w:hAnsi="바탕" w:cs="바탕"/>
          <w:sz w:val="22"/>
        </w:rPr>
        <w:t xml:space="preserve"> 흐름에 따라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신용거래의 투자성과가 상이한 지 분석하고 그 투자성과를 결정하는 요인들을 분석함으로써 주가 예측투자자들의 </w:t>
      </w:r>
      <w:proofErr w:type="spellStart"/>
      <w:r w:rsidRPr="000225F1">
        <w:rPr>
          <w:rFonts w:ascii="바탕" w:eastAsia="바탕" w:hAnsi="바탕" w:cs="바탕"/>
          <w:sz w:val="22"/>
        </w:rPr>
        <w:t>투자형태에</w:t>
      </w:r>
      <w:proofErr w:type="spellEnd"/>
      <w:r w:rsidRPr="000225F1">
        <w:rPr>
          <w:rFonts w:ascii="바탕" w:eastAsia="바탕" w:hAnsi="바탕" w:cs="바탕"/>
          <w:sz w:val="22"/>
        </w:rPr>
        <w:t xml:space="preserve"> 대한 시사점을 도출하였다. 하지만, 공매도 및 신용거래를 동시에 분석한 초기단계로, 향후, </w:t>
      </w:r>
      <w:proofErr w:type="spellStart"/>
      <w:r w:rsidRPr="000225F1">
        <w:rPr>
          <w:rFonts w:ascii="바탕" w:eastAsia="바탕" w:hAnsi="바탕" w:cs="바탕"/>
          <w:sz w:val="22"/>
        </w:rPr>
        <w:t>공매도와</w:t>
      </w:r>
      <w:proofErr w:type="spellEnd"/>
      <w:r w:rsidRPr="000225F1">
        <w:rPr>
          <w:rFonts w:ascii="바탕" w:eastAsia="바탕" w:hAnsi="바탕" w:cs="바탕"/>
          <w:sz w:val="22"/>
        </w:rPr>
        <w:t xml:space="preserve"> 신용거래를 접목한 변동성 및 효율성 등을 분석하는 추가 연구를 기대한다</w:t>
      </w:r>
    </w:p>
    <w:p w14:paraId="566533F9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  <w:sz w:val="22"/>
        </w:rPr>
      </w:pPr>
    </w:p>
    <w:p w14:paraId="0387B7BE" w14:textId="77777777" w:rsidR="005B43ED" w:rsidRPr="000225F1" w:rsidRDefault="005B43ED" w:rsidP="008574F8">
      <w:pPr>
        <w:wordWrap/>
        <w:spacing w:afterLines="50" w:after="120"/>
        <w:rPr>
          <w:rFonts w:ascii="Times New Roman" w:eastAsia="Times New Roman" w:hAnsi="Times New Roman" w:cs="Times New Roman"/>
          <w:sz w:val="22"/>
        </w:rPr>
      </w:pPr>
    </w:p>
    <w:p w14:paraId="08A0B72A" w14:textId="77777777" w:rsidR="005B43ED" w:rsidRPr="000225F1" w:rsidRDefault="005B43ED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189F7025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379E0386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43F9FB7A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68316251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4995A5F3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0D0C4408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2A9A97D6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07BFB7AD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60F60D89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5A72289E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688D2C28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0AE3F6EA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66843690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792E1E0E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794406EE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41CABE70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19F8B0C5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74A2467C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107709D9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41C1749E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35A3A060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614C4795" w14:textId="77777777" w:rsidR="005A57BC" w:rsidRPr="000225F1" w:rsidRDefault="005A57BC" w:rsidP="008574F8">
      <w:pPr>
        <w:wordWrap/>
        <w:spacing w:afterLines="50" w:after="120"/>
        <w:rPr>
          <w:rFonts w:ascii="Times New Roman" w:hAnsi="Times New Roman" w:cs="Times New Roman"/>
          <w:sz w:val="22"/>
        </w:rPr>
      </w:pPr>
    </w:p>
    <w:p w14:paraId="46630E9F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6134CE64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41DEA9FF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162C630C" w14:textId="77777777" w:rsidR="005B43ED" w:rsidRPr="000225F1" w:rsidRDefault="005B43ED" w:rsidP="008574F8">
      <w:pPr>
        <w:wordWrap/>
        <w:spacing w:afterLines="50" w:after="120"/>
        <w:jc w:val="center"/>
        <w:rPr>
          <w:rFonts w:ascii="바탕" w:eastAsia="바탕" w:hAnsi="바탕" w:cs="바탕"/>
          <w:sz w:val="30"/>
          <w:szCs w:val="30"/>
        </w:rPr>
      </w:pPr>
      <w:r w:rsidRPr="000225F1">
        <w:rPr>
          <w:rFonts w:ascii="바탕" w:eastAsia="바탕" w:hAnsi="바탕" w:cs="바탕"/>
          <w:sz w:val="30"/>
          <w:szCs w:val="30"/>
        </w:rPr>
        <w:t>참 고 문 헌</w:t>
      </w:r>
    </w:p>
    <w:p w14:paraId="3FE07ACF" w14:textId="77777777" w:rsidR="005B43ED" w:rsidRPr="000225F1" w:rsidRDefault="005B43ED" w:rsidP="008574F8">
      <w:pPr>
        <w:wordWrap/>
        <w:spacing w:afterLines="50" w:after="120"/>
        <w:rPr>
          <w:rFonts w:ascii="바탕" w:eastAsia="바탕" w:hAnsi="바탕" w:cs="바탕"/>
        </w:rPr>
      </w:pPr>
    </w:p>
    <w:p w14:paraId="21D41A90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610BC51A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김종오, 이효정, “외국인투자자의 공매도 투자전략의 수익성 분석”, 금융지식연구, 제11권 제1호 (2013), </w:t>
      </w:r>
      <w:proofErr w:type="gramStart"/>
      <w:r w:rsidRPr="000225F1">
        <w:rPr>
          <w:rFonts w:ascii="바탕" w:eastAsia="바탕" w:hAnsi="바탕" w:cs="바탕"/>
        </w:rPr>
        <w:t>pp.25</w:t>
      </w:r>
      <w:proofErr w:type="gramEnd"/>
      <w:r w:rsidRPr="000225F1">
        <w:rPr>
          <w:rFonts w:ascii="바탕" w:eastAsia="바탕" w:hAnsi="바탕" w:cs="바탕"/>
        </w:rPr>
        <w:t>-49</w:t>
      </w:r>
    </w:p>
    <w:p w14:paraId="1B955887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B7203F7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김지현, </w:t>
      </w:r>
      <w:proofErr w:type="spellStart"/>
      <w:r w:rsidRPr="000225F1">
        <w:rPr>
          <w:rFonts w:ascii="바탕" w:eastAsia="바탕" w:hAnsi="바탕" w:cs="바탕"/>
        </w:rPr>
        <w:t>윤선흠</w:t>
      </w:r>
      <w:proofErr w:type="spellEnd"/>
      <w:r w:rsidRPr="000225F1">
        <w:rPr>
          <w:rFonts w:ascii="바탕" w:eastAsia="바탕" w:hAnsi="바탕" w:cs="바탕"/>
        </w:rPr>
        <w:t xml:space="preserve">, “신용매수거래가 </w:t>
      </w:r>
      <w:proofErr w:type="spellStart"/>
      <w:r w:rsidRPr="000225F1">
        <w:rPr>
          <w:rFonts w:ascii="바탕" w:eastAsia="바탕" w:hAnsi="바탕" w:cs="바탕"/>
        </w:rPr>
        <w:t>개별주식의</w:t>
      </w:r>
      <w:proofErr w:type="spellEnd"/>
      <w:r w:rsidRPr="000225F1">
        <w:rPr>
          <w:rFonts w:ascii="바탕" w:eastAsia="바탕" w:hAnsi="바탕" w:cs="바탕"/>
        </w:rPr>
        <w:t xml:space="preserve"> 변동성, 유동성, 수익률예측력에 미치는 영향”, 경영경제연구, 제39권 제2호, (2017), pp. 67-92</w:t>
      </w:r>
    </w:p>
    <w:p w14:paraId="700EFB29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09C64B55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송치승</w:t>
      </w:r>
      <w:proofErr w:type="spellEnd"/>
      <w:r w:rsidRPr="000225F1">
        <w:rPr>
          <w:rFonts w:ascii="바탕" w:eastAsia="바탕" w:hAnsi="바탕" w:cs="바탕"/>
        </w:rPr>
        <w:t>, “</w:t>
      </w:r>
      <w:proofErr w:type="spellStart"/>
      <w:r w:rsidRPr="000225F1">
        <w:rPr>
          <w:rFonts w:ascii="바탕" w:eastAsia="바탕" w:hAnsi="바탕" w:cs="바탕"/>
        </w:rPr>
        <w:t>주식대차에</w:t>
      </w:r>
      <w:proofErr w:type="spellEnd"/>
      <w:r w:rsidRPr="000225F1">
        <w:rPr>
          <w:rFonts w:ascii="바탕" w:eastAsia="바탕" w:hAnsi="바탕" w:cs="바탕"/>
        </w:rPr>
        <w:t xml:space="preserve"> 의한 공매 동기와 수익률”, 한국증권학회지, 제35권 6호(2006), pp. 1-37.</w:t>
      </w:r>
    </w:p>
    <w:p w14:paraId="1744C40A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4216409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엄경식</w:t>
      </w:r>
      <w:proofErr w:type="spellEnd"/>
      <w:r w:rsidRPr="000225F1">
        <w:rPr>
          <w:rFonts w:ascii="바탕" w:eastAsia="바탕" w:hAnsi="바탕" w:cs="바탕"/>
        </w:rPr>
        <w:t xml:space="preserve">, </w:t>
      </w:r>
      <w:proofErr w:type="spellStart"/>
      <w:r w:rsidRPr="000225F1">
        <w:rPr>
          <w:rFonts w:ascii="바탕" w:eastAsia="바탕" w:hAnsi="바탕" w:cs="바탕"/>
        </w:rPr>
        <w:t>빈기범</w:t>
      </w:r>
      <w:proofErr w:type="spellEnd"/>
      <w:r w:rsidRPr="000225F1">
        <w:rPr>
          <w:rFonts w:ascii="바탕" w:eastAsia="바탕" w:hAnsi="바탕" w:cs="바탕"/>
        </w:rPr>
        <w:t xml:space="preserve">, 김준석, “개별 종목 수준에서 외국인 공매도의 주가에 대한 인과적 영향력 및 </w:t>
      </w:r>
      <w:proofErr w:type="spellStart"/>
      <w:r w:rsidRPr="000225F1">
        <w:rPr>
          <w:rFonts w:ascii="바탕" w:eastAsia="바탕" w:hAnsi="바탕" w:cs="바탕"/>
        </w:rPr>
        <w:t>선행성에</w:t>
      </w:r>
      <w:proofErr w:type="spellEnd"/>
      <w:r w:rsidRPr="000225F1">
        <w:rPr>
          <w:rFonts w:ascii="바탕" w:eastAsia="바탕" w:hAnsi="바탕" w:cs="바탕"/>
        </w:rPr>
        <w:t xml:space="preserve"> 관한 연구”, 재무관리연구</w:t>
      </w:r>
      <w:proofErr w:type="gramStart"/>
      <w:r w:rsidRPr="000225F1">
        <w:rPr>
          <w:rFonts w:ascii="바탕" w:eastAsia="바탕" w:hAnsi="바탕" w:cs="바탕"/>
        </w:rPr>
        <w:t>.,</w:t>
      </w:r>
      <w:proofErr w:type="gramEnd"/>
      <w:r w:rsidRPr="000225F1">
        <w:rPr>
          <w:rFonts w:ascii="바탕" w:eastAsia="바탕" w:hAnsi="바탕" w:cs="바탕"/>
        </w:rPr>
        <w:t xml:space="preserve"> 제28권 제3호, (2011), pp. 67-92.</w:t>
      </w:r>
    </w:p>
    <w:p w14:paraId="50079425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DCB3857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엄윤성</w:t>
      </w:r>
      <w:proofErr w:type="spellEnd"/>
      <w:r w:rsidRPr="000225F1">
        <w:rPr>
          <w:rFonts w:ascii="바탕" w:eastAsia="바탕" w:hAnsi="바탕" w:cs="바탕"/>
        </w:rPr>
        <w:t>, “</w:t>
      </w:r>
      <w:proofErr w:type="spellStart"/>
      <w:r w:rsidRPr="000225F1">
        <w:rPr>
          <w:rFonts w:ascii="바탕" w:eastAsia="바탕" w:hAnsi="바탕" w:cs="바탕"/>
        </w:rPr>
        <w:t>애널리스트</w:t>
      </w:r>
      <w:proofErr w:type="spellEnd"/>
      <w:r w:rsidRPr="000225F1">
        <w:rPr>
          <w:rFonts w:ascii="바탕" w:eastAsia="바탕" w:hAnsi="바탕" w:cs="바탕"/>
        </w:rPr>
        <w:t xml:space="preserve"> 투자의견 하향에 대한 </w:t>
      </w:r>
      <w:proofErr w:type="spellStart"/>
      <w:r w:rsidRPr="000225F1">
        <w:rPr>
          <w:rFonts w:ascii="바탕" w:eastAsia="바탕" w:hAnsi="바탕" w:cs="바탕"/>
        </w:rPr>
        <w:t>공매도거래</w:t>
      </w:r>
      <w:proofErr w:type="spellEnd"/>
      <w:r w:rsidRPr="000225F1">
        <w:rPr>
          <w:rFonts w:ascii="바탕" w:eastAsia="바탕" w:hAnsi="바탕" w:cs="바탕"/>
        </w:rPr>
        <w:t xml:space="preserve"> 분석”, 한국증권학회지, 제41권 2호(2012), pp. 309-340. </w:t>
      </w:r>
    </w:p>
    <w:p w14:paraId="083D46D6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31D3426E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엄윤성</w:t>
      </w:r>
      <w:proofErr w:type="spellEnd"/>
      <w:r w:rsidRPr="000225F1">
        <w:rPr>
          <w:rFonts w:ascii="바탕" w:eastAsia="바탕" w:hAnsi="바탕" w:cs="바탕"/>
        </w:rPr>
        <w:t>, “</w:t>
      </w:r>
      <w:proofErr w:type="spellStart"/>
      <w:r w:rsidRPr="000225F1">
        <w:rPr>
          <w:rFonts w:ascii="바탕" w:eastAsia="바탕" w:hAnsi="바탕" w:cs="바탕"/>
        </w:rPr>
        <w:t>애널리스트</w:t>
      </w:r>
      <w:proofErr w:type="spellEnd"/>
      <w:r w:rsidRPr="000225F1">
        <w:rPr>
          <w:rFonts w:ascii="바탕" w:eastAsia="바탕" w:hAnsi="바탕" w:cs="바탕"/>
        </w:rPr>
        <w:t xml:space="preserve"> 투자의견 하향의 투자가치와 </w:t>
      </w:r>
      <w:proofErr w:type="spellStart"/>
      <w:r w:rsidRPr="000225F1">
        <w:rPr>
          <w:rFonts w:ascii="바탕" w:eastAsia="바탕" w:hAnsi="바탕" w:cs="바탕"/>
        </w:rPr>
        <w:t>티핑</w:t>
      </w:r>
      <w:proofErr w:type="spellEnd"/>
      <w:r w:rsidRPr="000225F1">
        <w:rPr>
          <w:rFonts w:ascii="바탕" w:eastAsia="바탕" w:hAnsi="바탕" w:cs="바탕"/>
        </w:rPr>
        <w:t>: 공매도 금지기간 전후의 비교”</w:t>
      </w:r>
      <w:proofErr w:type="gramStart"/>
      <w:r w:rsidRPr="000225F1">
        <w:rPr>
          <w:rFonts w:ascii="바탕" w:eastAsia="바탕" w:hAnsi="바탕" w:cs="바탕"/>
        </w:rPr>
        <w:t>,  재무관리연구</w:t>
      </w:r>
      <w:proofErr w:type="gramEnd"/>
      <w:r w:rsidRPr="000225F1">
        <w:rPr>
          <w:rFonts w:ascii="바탕" w:eastAsia="바탕" w:hAnsi="바탕" w:cs="바탕"/>
        </w:rPr>
        <w:t xml:space="preserve">, 제31권 4호(2014), pp. 151-178. </w:t>
      </w:r>
    </w:p>
    <w:p w14:paraId="10A842C4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221613A6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우민철</w:t>
      </w:r>
      <w:proofErr w:type="spellEnd"/>
      <w:r w:rsidRPr="000225F1">
        <w:rPr>
          <w:rFonts w:ascii="바탕" w:eastAsia="바탕" w:hAnsi="바탕" w:cs="바탕"/>
        </w:rPr>
        <w:t xml:space="preserve">, </w:t>
      </w:r>
      <w:proofErr w:type="spellStart"/>
      <w:r w:rsidRPr="000225F1">
        <w:rPr>
          <w:rFonts w:ascii="바탕" w:eastAsia="바탕" w:hAnsi="바탕" w:cs="바탕"/>
        </w:rPr>
        <w:t>김명애</w:t>
      </w:r>
      <w:proofErr w:type="spellEnd"/>
      <w:r w:rsidRPr="000225F1">
        <w:rPr>
          <w:rFonts w:ascii="바탕" w:eastAsia="바탕" w:hAnsi="바탕" w:cs="바탕"/>
        </w:rPr>
        <w:t xml:space="preserve">, “한국 주식시장에서 </w:t>
      </w:r>
      <w:proofErr w:type="spellStart"/>
      <w:r w:rsidRPr="000225F1">
        <w:rPr>
          <w:rFonts w:ascii="바탕" w:eastAsia="바탕" w:hAnsi="바탕" w:cs="바탕"/>
        </w:rPr>
        <w:t>공매도거래</w:t>
      </w:r>
      <w:proofErr w:type="spellEnd"/>
      <w:r w:rsidRPr="000225F1">
        <w:rPr>
          <w:rFonts w:ascii="바탕" w:eastAsia="바탕" w:hAnsi="바탕" w:cs="바탕"/>
        </w:rPr>
        <w:t xml:space="preserve"> 유인: 유가증권시장과 코스닥시장 분석”, 한국증권학회지, 제46권 1호(2017), </w:t>
      </w:r>
      <w:proofErr w:type="gramStart"/>
      <w:r w:rsidRPr="000225F1">
        <w:rPr>
          <w:rFonts w:ascii="바탕" w:eastAsia="바탕" w:hAnsi="바탕" w:cs="바탕"/>
        </w:rPr>
        <w:t>pp.159</w:t>
      </w:r>
      <w:proofErr w:type="gramEnd"/>
      <w:r w:rsidRPr="000225F1">
        <w:rPr>
          <w:rFonts w:ascii="바탕" w:eastAsia="바탕" w:hAnsi="바탕" w:cs="바탕"/>
        </w:rPr>
        <w:t>-186</w:t>
      </w:r>
    </w:p>
    <w:p w14:paraId="43FC94DB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BE76F53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우민철</w:t>
      </w:r>
      <w:proofErr w:type="spellEnd"/>
      <w:r w:rsidRPr="000225F1">
        <w:rPr>
          <w:rFonts w:ascii="바탕" w:eastAsia="바탕" w:hAnsi="바탕" w:cs="바탕"/>
        </w:rPr>
        <w:t xml:space="preserve">, </w:t>
      </w:r>
      <w:proofErr w:type="spellStart"/>
      <w:r w:rsidRPr="000225F1">
        <w:rPr>
          <w:rFonts w:ascii="바탕" w:eastAsia="바탕" w:hAnsi="바탕" w:cs="바탕"/>
        </w:rPr>
        <w:t>김명애</w:t>
      </w:r>
      <w:proofErr w:type="spellEnd"/>
      <w:r w:rsidRPr="000225F1">
        <w:rPr>
          <w:rFonts w:ascii="바탕" w:eastAsia="바탕" w:hAnsi="바탕" w:cs="바탕"/>
        </w:rPr>
        <w:t xml:space="preserve">, “공매도전략의 투자성과 분석”, 한국증권학회지, 제48권 제3호(2019), </w:t>
      </w:r>
      <w:proofErr w:type="gramStart"/>
      <w:r w:rsidRPr="000225F1">
        <w:rPr>
          <w:rFonts w:ascii="바탕" w:eastAsia="바탕" w:hAnsi="바탕" w:cs="바탕"/>
        </w:rPr>
        <w:t>pp.371</w:t>
      </w:r>
      <w:proofErr w:type="gramEnd"/>
      <w:r w:rsidRPr="000225F1">
        <w:rPr>
          <w:rFonts w:ascii="바탕" w:eastAsia="바탕" w:hAnsi="바탕" w:cs="바탕"/>
        </w:rPr>
        <w:t>-391</w:t>
      </w:r>
    </w:p>
    <w:p w14:paraId="08A68DDC" w14:textId="77777777" w:rsidR="00AF569A" w:rsidRPr="000225F1" w:rsidRDefault="00AF569A" w:rsidP="00B6585C">
      <w:pPr>
        <w:wordWrap/>
        <w:spacing w:after="0"/>
        <w:rPr>
          <w:rFonts w:ascii="바탕" w:eastAsia="바탕" w:hAnsi="바탕" w:cs="바탕"/>
        </w:rPr>
      </w:pPr>
    </w:p>
    <w:p w14:paraId="789CE811" w14:textId="77777777" w:rsidR="00AF569A" w:rsidRPr="000225F1" w:rsidRDefault="00AF569A" w:rsidP="00AF569A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 w:hint="eastAsia"/>
        </w:rPr>
        <w:t xml:space="preserve">이준서, </w:t>
      </w:r>
      <w:proofErr w:type="spellStart"/>
      <w:r w:rsidRPr="000225F1">
        <w:rPr>
          <w:rFonts w:ascii="바탕" w:eastAsia="바탕" w:hAnsi="바탕" w:cs="바탕" w:hint="eastAsia"/>
        </w:rPr>
        <w:t>빈기범</w:t>
      </w:r>
      <w:proofErr w:type="spellEnd"/>
      <w:r w:rsidRPr="000225F1">
        <w:rPr>
          <w:rFonts w:ascii="바탕" w:eastAsia="바탕" w:hAnsi="바탕" w:cs="바탕" w:hint="eastAsia"/>
        </w:rPr>
        <w:t>,</w:t>
      </w:r>
      <w:r w:rsidRPr="000225F1">
        <w:rPr>
          <w:rFonts w:ascii="바탕" w:eastAsia="바탕" w:hAnsi="바탕" w:cs="바탕"/>
        </w:rPr>
        <w:t xml:space="preserve"> </w:t>
      </w:r>
      <w:proofErr w:type="spellStart"/>
      <w:r w:rsidRPr="000225F1">
        <w:rPr>
          <w:rFonts w:ascii="바탕" w:eastAsia="바탕" w:hAnsi="바탕" w:cs="바탕" w:hint="eastAsia"/>
        </w:rPr>
        <w:t>장광익</w:t>
      </w:r>
      <w:proofErr w:type="spellEnd"/>
      <w:r w:rsidRPr="000225F1">
        <w:rPr>
          <w:rFonts w:ascii="바탕" w:eastAsia="바탕" w:hAnsi="바탕" w:cs="바탕"/>
        </w:rPr>
        <w:t>, “</w:t>
      </w:r>
      <w:r w:rsidRPr="000225F1">
        <w:rPr>
          <w:rFonts w:ascii="바탕" w:eastAsia="바탕" w:hAnsi="바탕" w:cs="바탕" w:hint="eastAsia"/>
        </w:rPr>
        <w:t>주가와</w:t>
      </w:r>
      <w:r w:rsidRPr="000225F1">
        <w:rPr>
          <w:rFonts w:ascii="바탕" w:eastAsia="바탕" w:hAnsi="바탕" w:cs="바탕"/>
        </w:rPr>
        <w:t xml:space="preserve"> </w:t>
      </w:r>
      <w:proofErr w:type="spellStart"/>
      <w:r w:rsidRPr="000225F1">
        <w:rPr>
          <w:rFonts w:ascii="바탕" w:eastAsia="바탕" w:hAnsi="바탕" w:cs="바탕"/>
        </w:rPr>
        <w:t>공매도간</w:t>
      </w:r>
      <w:proofErr w:type="spellEnd"/>
      <w:r w:rsidRPr="000225F1">
        <w:rPr>
          <w:rFonts w:ascii="바탕" w:eastAsia="바탕" w:hAnsi="바탕" w:cs="바탕"/>
        </w:rPr>
        <w:t xml:space="preserve"> 인과 관계에 관한 실증 연구”, 한국증권학회지, 제</w:t>
      </w:r>
      <w:r w:rsidRPr="000225F1">
        <w:rPr>
          <w:rFonts w:ascii="바탕" w:eastAsia="바탕" w:hAnsi="바탕" w:cs="바탕" w:hint="eastAsia"/>
        </w:rPr>
        <w:t>3</w:t>
      </w:r>
      <w:r w:rsidRPr="000225F1">
        <w:rPr>
          <w:rFonts w:ascii="바탕" w:eastAsia="바탕" w:hAnsi="바탕" w:cs="바탕"/>
        </w:rPr>
        <w:t xml:space="preserve">9권 3호(2010), </w:t>
      </w:r>
      <w:proofErr w:type="gramStart"/>
      <w:r w:rsidRPr="000225F1">
        <w:rPr>
          <w:rFonts w:ascii="바탕" w:eastAsia="바탕" w:hAnsi="바탕" w:cs="바탕"/>
        </w:rPr>
        <w:t>pp.449</w:t>
      </w:r>
      <w:proofErr w:type="gramEnd"/>
      <w:r w:rsidRPr="000225F1">
        <w:rPr>
          <w:rFonts w:ascii="바탕" w:eastAsia="바탕" w:hAnsi="바탕" w:cs="바탕"/>
        </w:rPr>
        <w:t>-489</w:t>
      </w:r>
    </w:p>
    <w:p w14:paraId="367FC864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5F3773AD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조영석, </w:t>
      </w:r>
      <w:proofErr w:type="spellStart"/>
      <w:r w:rsidRPr="000225F1">
        <w:rPr>
          <w:rFonts w:ascii="바탕" w:eastAsia="바탕" w:hAnsi="바탕" w:cs="바탕"/>
        </w:rPr>
        <w:t>황선웅</w:t>
      </w:r>
      <w:proofErr w:type="spellEnd"/>
      <w:r w:rsidRPr="000225F1">
        <w:rPr>
          <w:rFonts w:ascii="바탕" w:eastAsia="바탕" w:hAnsi="바탕" w:cs="바탕"/>
        </w:rPr>
        <w:t xml:space="preserve">, “한국 주식시장 대차거래의 </w:t>
      </w:r>
      <w:proofErr w:type="spellStart"/>
      <w:r w:rsidRPr="000225F1">
        <w:rPr>
          <w:rFonts w:ascii="바탕" w:eastAsia="바탕" w:hAnsi="바탕" w:cs="바탕"/>
        </w:rPr>
        <w:t>정보효과에</w:t>
      </w:r>
      <w:proofErr w:type="spellEnd"/>
      <w:r w:rsidRPr="000225F1">
        <w:rPr>
          <w:rFonts w:ascii="바탕" w:eastAsia="바탕" w:hAnsi="바탕" w:cs="바탕"/>
        </w:rPr>
        <w:t xml:space="preserve"> 관한 연구”, 금융공학연구, 제13권 제2호 (2014), </w:t>
      </w:r>
      <w:proofErr w:type="gramStart"/>
      <w:r w:rsidRPr="000225F1">
        <w:rPr>
          <w:rFonts w:ascii="바탕" w:eastAsia="바탕" w:hAnsi="바탕" w:cs="바탕"/>
        </w:rPr>
        <w:t>pp.147</w:t>
      </w:r>
      <w:proofErr w:type="gramEnd"/>
      <w:r w:rsidRPr="000225F1">
        <w:rPr>
          <w:rFonts w:ascii="바탕" w:eastAsia="바탕" w:hAnsi="바탕" w:cs="바탕"/>
        </w:rPr>
        <w:t>-171.</w:t>
      </w:r>
    </w:p>
    <w:p w14:paraId="6D5D9B65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3B1F72F1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최혁, 이호정, “공매도 </w:t>
      </w:r>
      <w:proofErr w:type="spellStart"/>
      <w:r w:rsidRPr="000225F1">
        <w:rPr>
          <w:rFonts w:ascii="바탕" w:eastAsia="바탕" w:hAnsi="바탕" w:cs="바탕"/>
        </w:rPr>
        <w:t>제한효과와</w:t>
      </w:r>
      <w:proofErr w:type="spellEnd"/>
      <w:r w:rsidRPr="000225F1">
        <w:rPr>
          <w:rFonts w:ascii="바탕" w:eastAsia="바탕" w:hAnsi="바탕" w:cs="바탕"/>
        </w:rPr>
        <w:t xml:space="preserve"> 공매도 </w:t>
      </w:r>
      <w:proofErr w:type="spellStart"/>
      <w:r w:rsidRPr="000225F1">
        <w:rPr>
          <w:rFonts w:ascii="바탕" w:eastAsia="바탕" w:hAnsi="바탕" w:cs="바탕"/>
        </w:rPr>
        <w:t>금지효과의</w:t>
      </w:r>
      <w:proofErr w:type="spellEnd"/>
      <w:r w:rsidRPr="000225F1">
        <w:rPr>
          <w:rFonts w:ascii="바탕" w:eastAsia="바탕" w:hAnsi="바탕" w:cs="바탕"/>
        </w:rPr>
        <w:t xml:space="preserve"> 비교: 유동성과 </w:t>
      </w:r>
      <w:proofErr w:type="spellStart"/>
      <w:r w:rsidRPr="000225F1">
        <w:rPr>
          <w:rFonts w:ascii="바탕" w:eastAsia="바탕" w:hAnsi="바탕" w:cs="바탕"/>
        </w:rPr>
        <w:t>정보성에</w:t>
      </w:r>
      <w:proofErr w:type="spellEnd"/>
      <w:r w:rsidRPr="000225F1">
        <w:rPr>
          <w:rFonts w:ascii="바탕" w:eastAsia="바탕" w:hAnsi="바탕" w:cs="바탕"/>
        </w:rPr>
        <w:t xml:space="preserve"> 미치는 영향을 중심으로”, </w:t>
      </w:r>
      <w:proofErr w:type="spellStart"/>
      <w:r w:rsidRPr="000225F1">
        <w:rPr>
          <w:rFonts w:ascii="바탕" w:eastAsia="바탕" w:hAnsi="바탕" w:cs="바탕"/>
        </w:rPr>
        <w:t>재무연구</w:t>
      </w:r>
      <w:proofErr w:type="spellEnd"/>
      <w:r w:rsidRPr="000225F1">
        <w:rPr>
          <w:rFonts w:ascii="바탕" w:eastAsia="바탕" w:hAnsi="바탕" w:cs="바탕"/>
        </w:rPr>
        <w:t xml:space="preserve">, 제 25권 제2호(2012), </w:t>
      </w:r>
      <w:proofErr w:type="gramStart"/>
      <w:r w:rsidRPr="000225F1">
        <w:rPr>
          <w:rFonts w:ascii="바탕" w:eastAsia="바탕" w:hAnsi="바탕" w:cs="바탕"/>
        </w:rPr>
        <w:t>pp.161</w:t>
      </w:r>
      <w:proofErr w:type="gramEnd"/>
      <w:r w:rsidRPr="000225F1">
        <w:rPr>
          <w:rFonts w:ascii="바탕" w:eastAsia="바탕" w:hAnsi="바탕" w:cs="바탕"/>
        </w:rPr>
        <w:t>-202</w:t>
      </w:r>
    </w:p>
    <w:p w14:paraId="40896E21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7352B503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황선웅</w:t>
      </w:r>
      <w:proofErr w:type="spellEnd"/>
      <w:r w:rsidRPr="000225F1">
        <w:rPr>
          <w:rFonts w:ascii="바탕" w:eastAsia="바탕" w:hAnsi="바탕" w:cs="바탕"/>
        </w:rPr>
        <w:t xml:space="preserve">, 조영석, “주식대차거래와 주식시장 변동성에 관한 연구”, 재무관리연구, 제28권 제1호 (2011), pp. 1-38. </w:t>
      </w:r>
    </w:p>
    <w:p w14:paraId="46F729CD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130B851A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Beber</w:t>
      </w:r>
      <w:proofErr w:type="spellEnd"/>
      <w:r w:rsidRPr="000225F1">
        <w:rPr>
          <w:rFonts w:ascii="바탕" w:eastAsia="바탕" w:hAnsi="바탕" w:cs="바탕"/>
        </w:rPr>
        <w:t>, A., M. Pagano, 2013, “Short selling bans around the world: evidence from the 2007-2009 crisis”, Journal of Finance, 68(1), 343-381</w:t>
      </w:r>
    </w:p>
    <w:p w14:paraId="3BFDF1F0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  <w:shd w:val="clear" w:color="auto" w:fill="FFE599"/>
        </w:rPr>
      </w:pPr>
    </w:p>
    <w:p w14:paraId="18376692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Boehmer</w:t>
      </w:r>
      <w:proofErr w:type="spellEnd"/>
      <w:r w:rsidRPr="000225F1">
        <w:rPr>
          <w:rFonts w:ascii="바탕" w:eastAsia="바탕" w:hAnsi="바탕" w:cs="바탕"/>
        </w:rPr>
        <w:t xml:space="preserve">, E., C. Jones, and X. Zhang, 2008, “Which shorts are informed?”, Journal of Finance 63, pp. 491-527. </w:t>
      </w:r>
    </w:p>
    <w:p w14:paraId="2066B579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1F4CB2E8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Chang, C., J. Cheng, and Y. Yu, 2007, Short-sales constraints and price discovery: Evidence from the Hong Kong Market, Journal of Finance 62, pp. 2097-2121. </w:t>
      </w:r>
    </w:p>
    <w:p w14:paraId="5C7840DA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0C5CCB7B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Chang, E.C., Y. Luo, and J. Ren, 2014, “Short-Selling, Margin-Trading, and Price Efficiency: Evidence from the Chinese Market”, Journal of Banking &amp; </w:t>
      </w:r>
      <w:proofErr w:type="gramStart"/>
      <w:r w:rsidRPr="000225F1">
        <w:rPr>
          <w:rFonts w:ascii="바탕" w:eastAsia="바탕" w:hAnsi="바탕" w:cs="바탕"/>
        </w:rPr>
        <w:t>Finance ,</w:t>
      </w:r>
      <w:proofErr w:type="gramEnd"/>
      <w:r w:rsidRPr="000225F1">
        <w:rPr>
          <w:rFonts w:ascii="바탕" w:eastAsia="바탕" w:hAnsi="바탕" w:cs="바탕"/>
        </w:rPr>
        <w:t xml:space="preserve"> Vol.48, 411-424. </w:t>
      </w:r>
    </w:p>
    <w:p w14:paraId="5EF6F0D1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281788A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Christophe, S., M. </w:t>
      </w:r>
      <w:proofErr w:type="spellStart"/>
      <w:r w:rsidRPr="000225F1">
        <w:rPr>
          <w:rFonts w:ascii="바탕" w:eastAsia="바탕" w:hAnsi="바탕" w:cs="바탕"/>
        </w:rPr>
        <w:t>Ferri</w:t>
      </w:r>
      <w:proofErr w:type="spellEnd"/>
      <w:r w:rsidRPr="000225F1">
        <w:rPr>
          <w:rFonts w:ascii="바탕" w:eastAsia="바탕" w:hAnsi="바탕" w:cs="바탕"/>
        </w:rPr>
        <w:t>, and J. Hsieh, 2010, “Informed trading before analyst downgrades: Evidence from short sellers”, Journal of Financial Economics 95 (1), pp. 85-106.</w:t>
      </w:r>
    </w:p>
    <w:p w14:paraId="7BFA0E36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30023C7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proofErr w:type="spellStart"/>
      <w:r w:rsidRPr="000225F1">
        <w:rPr>
          <w:rFonts w:ascii="바탕" w:eastAsia="바탕" w:hAnsi="바탕" w:cs="바탕"/>
        </w:rPr>
        <w:t>Daske</w:t>
      </w:r>
      <w:proofErr w:type="spellEnd"/>
      <w:r w:rsidRPr="000225F1">
        <w:rPr>
          <w:rFonts w:ascii="바탕" w:eastAsia="바탕" w:hAnsi="바탕" w:cs="바탕"/>
        </w:rPr>
        <w:t>, H., S. Richardson, and I. Tuna, 2005, “Do short sale transactions precede bad news events?”, University of Pennsylvania, Working Paper.</w:t>
      </w:r>
    </w:p>
    <w:p w14:paraId="7769745D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23A20348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Hirose, T., H.K. Kato, and M. Bremer, 2009, “Can Margin Traders Predict Future Stock Returns in Japan?”, Pacific-Basin Finance </w:t>
      </w:r>
      <w:proofErr w:type="gramStart"/>
      <w:r w:rsidRPr="000225F1">
        <w:rPr>
          <w:rFonts w:ascii="바탕" w:eastAsia="바탕" w:hAnsi="바탕" w:cs="바탕"/>
        </w:rPr>
        <w:t>Journal ,</w:t>
      </w:r>
      <w:proofErr w:type="gramEnd"/>
      <w:r w:rsidRPr="000225F1">
        <w:rPr>
          <w:rFonts w:ascii="바탕" w:eastAsia="바탕" w:hAnsi="바탕" w:cs="바탕"/>
        </w:rPr>
        <w:t xml:space="preserve"> Vol.17, No.1, pp. 41-57</w:t>
      </w:r>
    </w:p>
    <w:p w14:paraId="19649F6D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4444C9E7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 xml:space="preserve">Seguin, P.J. and G.A. Jarrell, 1993, “The Irrelevance of Margin: Evidence from the Crash of '87”, Journal of </w:t>
      </w:r>
      <w:proofErr w:type="gramStart"/>
      <w:r w:rsidRPr="000225F1">
        <w:rPr>
          <w:rFonts w:ascii="바탕" w:eastAsia="바탕" w:hAnsi="바탕" w:cs="바탕"/>
        </w:rPr>
        <w:t>Finance ,</w:t>
      </w:r>
      <w:proofErr w:type="gramEnd"/>
      <w:r w:rsidRPr="000225F1">
        <w:rPr>
          <w:rFonts w:ascii="바탕" w:eastAsia="바탕" w:hAnsi="바탕" w:cs="바탕"/>
        </w:rPr>
        <w:t xml:space="preserve"> Vol.48, No.4, pp. 1457-1473.</w:t>
      </w:r>
    </w:p>
    <w:p w14:paraId="1E026A54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5DB5CFF6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  <w:r w:rsidRPr="000225F1">
        <w:rPr>
          <w:rFonts w:ascii="바탕" w:eastAsia="바탕" w:hAnsi="바탕" w:cs="바탕"/>
        </w:rPr>
        <w:t>Wang, S., K. Lee, and M. Woo, 2017, “Do individual short-seller make money? Evidence from Korea”, Journal of Banking and Finance, 79, pp.159-172</w:t>
      </w:r>
    </w:p>
    <w:p w14:paraId="22F7FA18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1E422983" w14:textId="77777777" w:rsidR="005B43ED" w:rsidRPr="000225F1" w:rsidRDefault="005B43ED" w:rsidP="00B6585C">
      <w:pPr>
        <w:wordWrap/>
        <w:spacing w:after="0"/>
        <w:rPr>
          <w:rFonts w:ascii="바탕" w:eastAsia="바탕" w:hAnsi="바탕" w:cs="바탕"/>
        </w:rPr>
      </w:pPr>
    </w:p>
    <w:p w14:paraId="6B3F424E" w14:textId="77777777" w:rsidR="005B43ED" w:rsidRPr="000225F1" w:rsidRDefault="005B43ED" w:rsidP="008574F8">
      <w:pPr>
        <w:wordWrap/>
        <w:spacing w:afterLines="50" w:after="120"/>
        <w:rPr>
          <w:rFonts w:ascii="맑은 고딕" w:eastAsia="맑은 고딕" w:hAnsi="맑은 고딕" w:cs="맑은 고딕"/>
        </w:rPr>
      </w:pPr>
    </w:p>
    <w:p w14:paraId="74DFA19E" w14:textId="77777777" w:rsidR="005B43ED" w:rsidRPr="000225F1" w:rsidRDefault="005B43ED" w:rsidP="008574F8">
      <w:pPr>
        <w:wordWrap/>
        <w:spacing w:afterLines="50" w:after="120"/>
      </w:pPr>
    </w:p>
    <w:sectPr w:rsidR="005B43ED" w:rsidRPr="000225F1">
      <w:footerReference w:type="default" r:id="rId7"/>
      <w:footnotePr>
        <w:numFmt w:val="chicago"/>
      </w:footnotePr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C85133C" w14:textId="77777777" w:rsidR="00D30391" w:rsidRDefault="00D30391" w:rsidP="00B2683F">
      <w:pPr>
        <w:spacing w:after="0" w:line="240" w:lineRule="auto"/>
      </w:pPr>
      <w:r>
        <w:separator/>
      </w:r>
    </w:p>
  </w:endnote>
  <w:endnote w:type="continuationSeparator" w:id="0">
    <w:p w14:paraId="6404FC68" w14:textId="77777777" w:rsidR="00D30391" w:rsidRDefault="00D30391" w:rsidP="00B268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궁서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97913676"/>
      <w:docPartObj>
        <w:docPartGallery w:val="Page Numbers (Bottom of Page)"/>
        <w:docPartUnique/>
      </w:docPartObj>
    </w:sdtPr>
    <w:sdtEndPr/>
    <w:sdtContent>
      <w:p w14:paraId="3C9D62FD" w14:textId="3E48ABD9" w:rsidR="0089054A" w:rsidRDefault="0089054A">
        <w:pPr>
          <w:pStyle w:val="a5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E3732" w:rsidRPr="00FE3732">
          <w:rPr>
            <w:noProof/>
            <w:lang w:val="ko-KR"/>
          </w:rPr>
          <w:t>21</w:t>
        </w:r>
        <w:r>
          <w:fldChar w:fldCharType="end"/>
        </w:r>
      </w:p>
    </w:sdtContent>
  </w:sdt>
  <w:p w14:paraId="7CEB49AA" w14:textId="77777777" w:rsidR="0089054A" w:rsidRDefault="0089054A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C1C3131" w14:textId="77777777" w:rsidR="00D30391" w:rsidRDefault="00D30391" w:rsidP="00B2683F">
      <w:pPr>
        <w:spacing w:after="0" w:line="240" w:lineRule="auto"/>
      </w:pPr>
      <w:r>
        <w:separator/>
      </w:r>
    </w:p>
  </w:footnote>
  <w:footnote w:type="continuationSeparator" w:id="0">
    <w:p w14:paraId="44A2EDA2" w14:textId="77777777" w:rsidR="00D30391" w:rsidRDefault="00D30391" w:rsidP="00B2683F">
      <w:pPr>
        <w:spacing w:after="0" w:line="240" w:lineRule="auto"/>
      </w:pPr>
      <w:r>
        <w:continuationSeparator/>
      </w:r>
    </w:p>
  </w:footnote>
  <w:footnote w:id="1">
    <w:p w14:paraId="5C37A4AA" w14:textId="721EC939" w:rsidR="000225F1" w:rsidRDefault="000225F1">
      <w:pPr>
        <w:pStyle w:val="ad"/>
      </w:pPr>
      <w:r>
        <w:rPr>
          <w:rStyle w:val="ae"/>
        </w:rPr>
        <w:footnoteRef/>
      </w:r>
      <w:r>
        <w:t xml:space="preserve"> </w:t>
      </w:r>
      <w:proofErr w:type="spellStart"/>
      <w:r>
        <w:rPr>
          <w:rFonts w:hint="eastAsia"/>
        </w:rPr>
        <w:t>교신저자</w:t>
      </w:r>
      <w:proofErr w:type="spellEnd"/>
      <w:r>
        <w:rPr>
          <w:rFonts w:hint="eastAsia"/>
        </w:rPr>
        <w:t>. 한양대학교 경영대학 교수,</w:t>
      </w:r>
      <w:r>
        <w:t xml:space="preserve"> sjun@hanyang.ac.kr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numFmt w:val="chicago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3ED"/>
    <w:rsid w:val="00000B3D"/>
    <w:rsid w:val="00010026"/>
    <w:rsid w:val="000225F1"/>
    <w:rsid w:val="00024D51"/>
    <w:rsid w:val="00054379"/>
    <w:rsid w:val="00062A2C"/>
    <w:rsid w:val="000C31D9"/>
    <w:rsid w:val="000C60F5"/>
    <w:rsid w:val="000C64A6"/>
    <w:rsid w:val="000E5908"/>
    <w:rsid w:val="000F3215"/>
    <w:rsid w:val="00100C57"/>
    <w:rsid w:val="0013544F"/>
    <w:rsid w:val="00165CBC"/>
    <w:rsid w:val="001A12E6"/>
    <w:rsid w:val="001B09B6"/>
    <w:rsid w:val="001C75CD"/>
    <w:rsid w:val="001E3A36"/>
    <w:rsid w:val="00205EB1"/>
    <w:rsid w:val="00216C4C"/>
    <w:rsid w:val="002A38EC"/>
    <w:rsid w:val="002F3CCD"/>
    <w:rsid w:val="0031119C"/>
    <w:rsid w:val="00313228"/>
    <w:rsid w:val="003816FE"/>
    <w:rsid w:val="003930A2"/>
    <w:rsid w:val="003D53F5"/>
    <w:rsid w:val="003F6C71"/>
    <w:rsid w:val="00413A5B"/>
    <w:rsid w:val="00434DDC"/>
    <w:rsid w:val="004457F0"/>
    <w:rsid w:val="00456E38"/>
    <w:rsid w:val="004800CD"/>
    <w:rsid w:val="004A698A"/>
    <w:rsid w:val="004D725A"/>
    <w:rsid w:val="004E2B8E"/>
    <w:rsid w:val="004F46A7"/>
    <w:rsid w:val="004F550E"/>
    <w:rsid w:val="00503A3F"/>
    <w:rsid w:val="00504A8F"/>
    <w:rsid w:val="00566F3F"/>
    <w:rsid w:val="00581817"/>
    <w:rsid w:val="0059494A"/>
    <w:rsid w:val="005A57BC"/>
    <w:rsid w:val="005A6CC7"/>
    <w:rsid w:val="005B43ED"/>
    <w:rsid w:val="0062612F"/>
    <w:rsid w:val="00627AE8"/>
    <w:rsid w:val="006372AF"/>
    <w:rsid w:val="006414CD"/>
    <w:rsid w:val="00652DC8"/>
    <w:rsid w:val="006575C6"/>
    <w:rsid w:val="006704D9"/>
    <w:rsid w:val="00684AA1"/>
    <w:rsid w:val="006A0199"/>
    <w:rsid w:val="006B5E5B"/>
    <w:rsid w:val="006E7013"/>
    <w:rsid w:val="006F5774"/>
    <w:rsid w:val="006F62A0"/>
    <w:rsid w:val="00701F18"/>
    <w:rsid w:val="00721CC3"/>
    <w:rsid w:val="007359A8"/>
    <w:rsid w:val="00761E1C"/>
    <w:rsid w:val="00780180"/>
    <w:rsid w:val="0078465A"/>
    <w:rsid w:val="0078477B"/>
    <w:rsid w:val="007945AD"/>
    <w:rsid w:val="007E4D30"/>
    <w:rsid w:val="007F2D2B"/>
    <w:rsid w:val="007F7BD6"/>
    <w:rsid w:val="00814FC0"/>
    <w:rsid w:val="008214F1"/>
    <w:rsid w:val="00846495"/>
    <w:rsid w:val="00852A35"/>
    <w:rsid w:val="008574F8"/>
    <w:rsid w:val="0086284C"/>
    <w:rsid w:val="008876AE"/>
    <w:rsid w:val="0089054A"/>
    <w:rsid w:val="008D076D"/>
    <w:rsid w:val="008D7EC3"/>
    <w:rsid w:val="009016D1"/>
    <w:rsid w:val="0096168C"/>
    <w:rsid w:val="00974F55"/>
    <w:rsid w:val="00995469"/>
    <w:rsid w:val="009B1A5F"/>
    <w:rsid w:val="009B4450"/>
    <w:rsid w:val="009F6C56"/>
    <w:rsid w:val="009F7DFE"/>
    <w:rsid w:val="00A20512"/>
    <w:rsid w:val="00A34CEE"/>
    <w:rsid w:val="00A669B0"/>
    <w:rsid w:val="00AB188D"/>
    <w:rsid w:val="00AB77BA"/>
    <w:rsid w:val="00AE2989"/>
    <w:rsid w:val="00AF01F9"/>
    <w:rsid w:val="00AF569A"/>
    <w:rsid w:val="00B07A0A"/>
    <w:rsid w:val="00B11856"/>
    <w:rsid w:val="00B1727C"/>
    <w:rsid w:val="00B2683F"/>
    <w:rsid w:val="00B3352C"/>
    <w:rsid w:val="00B5445B"/>
    <w:rsid w:val="00B62B6F"/>
    <w:rsid w:val="00B6585C"/>
    <w:rsid w:val="00B76F58"/>
    <w:rsid w:val="00B80B44"/>
    <w:rsid w:val="00B8474A"/>
    <w:rsid w:val="00B9400E"/>
    <w:rsid w:val="00BB3648"/>
    <w:rsid w:val="00BB4229"/>
    <w:rsid w:val="00BC66D6"/>
    <w:rsid w:val="00BE0181"/>
    <w:rsid w:val="00C07463"/>
    <w:rsid w:val="00C12ACD"/>
    <w:rsid w:val="00C13A6B"/>
    <w:rsid w:val="00C15C30"/>
    <w:rsid w:val="00C230A8"/>
    <w:rsid w:val="00C56E29"/>
    <w:rsid w:val="00C66BBD"/>
    <w:rsid w:val="00CD14CA"/>
    <w:rsid w:val="00CE2759"/>
    <w:rsid w:val="00CE461D"/>
    <w:rsid w:val="00CF23D1"/>
    <w:rsid w:val="00D04E38"/>
    <w:rsid w:val="00D057C1"/>
    <w:rsid w:val="00D30391"/>
    <w:rsid w:val="00D52131"/>
    <w:rsid w:val="00D7539E"/>
    <w:rsid w:val="00D9467E"/>
    <w:rsid w:val="00DD17B8"/>
    <w:rsid w:val="00DE3E04"/>
    <w:rsid w:val="00DF3BCD"/>
    <w:rsid w:val="00F36C18"/>
    <w:rsid w:val="00F431C8"/>
    <w:rsid w:val="00F46EED"/>
    <w:rsid w:val="00F570C6"/>
    <w:rsid w:val="00F64BA8"/>
    <w:rsid w:val="00F83141"/>
    <w:rsid w:val="00F9513B"/>
    <w:rsid w:val="00FA043D"/>
    <w:rsid w:val="00FC350B"/>
    <w:rsid w:val="00FC3B28"/>
    <w:rsid w:val="00FC4B07"/>
    <w:rsid w:val="00FE3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35F757D"/>
  <w15:docId w15:val="{8550126B-6CB8-4462-B954-322BB963C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E2B8E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5B43ED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">
    <w:name w:val="풍선 도움말 텍스트 Char"/>
    <w:basedOn w:val="a0"/>
    <w:link w:val="a3"/>
    <w:uiPriority w:val="99"/>
    <w:semiHidden/>
    <w:rsid w:val="005B43ED"/>
    <w:rPr>
      <w:rFonts w:asciiTheme="majorHAnsi" w:eastAsiaTheme="majorEastAsia" w:hAnsiTheme="majorHAnsi" w:cstheme="majorBidi"/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B2683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4"/>
    <w:uiPriority w:val="99"/>
    <w:rsid w:val="00B2683F"/>
  </w:style>
  <w:style w:type="paragraph" w:styleId="a5">
    <w:name w:val="footer"/>
    <w:basedOn w:val="a"/>
    <w:link w:val="Char1"/>
    <w:uiPriority w:val="99"/>
    <w:unhideWhenUsed/>
    <w:rsid w:val="00B2683F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5"/>
    <w:uiPriority w:val="99"/>
    <w:rsid w:val="00B2683F"/>
  </w:style>
  <w:style w:type="paragraph" w:customStyle="1" w:styleId="a6">
    <w:name w:val="각주*"/>
    <w:basedOn w:val="a"/>
    <w:rsid w:val="00974F55"/>
    <w:pPr>
      <w:tabs>
        <w:tab w:val="left" w:pos="232"/>
      </w:tabs>
      <w:snapToGrid w:val="0"/>
      <w:spacing w:after="0" w:line="336" w:lineRule="auto"/>
      <w:ind w:hanging="232"/>
      <w:textAlignment w:val="baseline"/>
    </w:pPr>
    <w:rPr>
      <w:rFonts w:ascii="굴림" w:eastAsia="굴림" w:hAnsi="굴림" w:cs="굴림"/>
      <w:color w:val="000000"/>
      <w:kern w:val="0"/>
      <w:sz w:val="17"/>
      <w:szCs w:val="17"/>
    </w:rPr>
  </w:style>
  <w:style w:type="paragraph" w:customStyle="1" w:styleId="a7">
    <w:name w:val="저자이름*"/>
    <w:basedOn w:val="a"/>
    <w:rsid w:val="00974F55"/>
    <w:pPr>
      <w:wordWrap/>
      <w:snapToGrid w:val="0"/>
      <w:spacing w:after="0" w:line="1968" w:lineRule="auto"/>
      <w:jc w:val="right"/>
      <w:textAlignment w:val="baseline"/>
    </w:pPr>
    <w:rPr>
      <w:rFonts w:ascii="굴림" w:eastAsia="굴림" w:hAnsi="굴림" w:cs="굴림"/>
      <w:color w:val="000000"/>
      <w:spacing w:val="-8"/>
      <w:w w:val="97"/>
      <w:kern w:val="0"/>
      <w:szCs w:val="20"/>
    </w:rPr>
  </w:style>
  <w:style w:type="paragraph" w:customStyle="1" w:styleId="a8">
    <w:name w:val="표그림설명*"/>
    <w:basedOn w:val="a"/>
    <w:rsid w:val="00852A35"/>
    <w:pPr>
      <w:snapToGrid w:val="0"/>
      <w:spacing w:after="0" w:line="336" w:lineRule="auto"/>
      <w:textAlignment w:val="baseline"/>
    </w:pPr>
    <w:rPr>
      <w:rFonts w:ascii="굴림" w:eastAsia="굴림" w:hAnsi="굴림" w:cs="굴림"/>
      <w:color w:val="000000"/>
      <w:kern w:val="0"/>
      <w:sz w:val="17"/>
      <w:szCs w:val="17"/>
    </w:rPr>
  </w:style>
  <w:style w:type="character" w:styleId="a9">
    <w:name w:val="Placeholder Text"/>
    <w:basedOn w:val="a0"/>
    <w:uiPriority w:val="99"/>
    <w:semiHidden/>
    <w:rsid w:val="00852A35"/>
    <w:rPr>
      <w:color w:val="808080"/>
    </w:rPr>
  </w:style>
  <w:style w:type="character" w:styleId="aa">
    <w:name w:val="annotation reference"/>
    <w:basedOn w:val="a0"/>
    <w:uiPriority w:val="99"/>
    <w:semiHidden/>
    <w:unhideWhenUsed/>
    <w:rsid w:val="00DD17B8"/>
    <w:rPr>
      <w:sz w:val="18"/>
      <w:szCs w:val="18"/>
    </w:rPr>
  </w:style>
  <w:style w:type="paragraph" w:styleId="ab">
    <w:name w:val="annotation text"/>
    <w:basedOn w:val="a"/>
    <w:link w:val="Char2"/>
    <w:uiPriority w:val="99"/>
    <w:semiHidden/>
    <w:unhideWhenUsed/>
    <w:rsid w:val="00DD17B8"/>
    <w:pPr>
      <w:jc w:val="left"/>
    </w:pPr>
  </w:style>
  <w:style w:type="character" w:customStyle="1" w:styleId="Char2">
    <w:name w:val="메모 텍스트 Char"/>
    <w:basedOn w:val="a0"/>
    <w:link w:val="ab"/>
    <w:uiPriority w:val="99"/>
    <w:semiHidden/>
    <w:rsid w:val="00DD17B8"/>
  </w:style>
  <w:style w:type="paragraph" w:styleId="ac">
    <w:name w:val="annotation subject"/>
    <w:basedOn w:val="ab"/>
    <w:next w:val="ab"/>
    <w:link w:val="Char3"/>
    <w:uiPriority w:val="99"/>
    <w:semiHidden/>
    <w:unhideWhenUsed/>
    <w:rsid w:val="00DD17B8"/>
    <w:rPr>
      <w:b/>
      <w:bCs/>
    </w:rPr>
  </w:style>
  <w:style w:type="character" w:customStyle="1" w:styleId="Char3">
    <w:name w:val="메모 주제 Char"/>
    <w:basedOn w:val="Char2"/>
    <w:link w:val="ac"/>
    <w:uiPriority w:val="99"/>
    <w:semiHidden/>
    <w:rsid w:val="00DD17B8"/>
    <w:rPr>
      <w:b/>
      <w:bCs/>
    </w:rPr>
  </w:style>
  <w:style w:type="paragraph" w:styleId="ad">
    <w:name w:val="footnote text"/>
    <w:basedOn w:val="a"/>
    <w:link w:val="Char4"/>
    <w:uiPriority w:val="99"/>
    <w:semiHidden/>
    <w:unhideWhenUsed/>
    <w:rsid w:val="000225F1"/>
    <w:pPr>
      <w:snapToGrid w:val="0"/>
      <w:jc w:val="left"/>
    </w:pPr>
  </w:style>
  <w:style w:type="character" w:customStyle="1" w:styleId="Char4">
    <w:name w:val="각주 텍스트 Char"/>
    <w:basedOn w:val="a0"/>
    <w:link w:val="ad"/>
    <w:uiPriority w:val="99"/>
    <w:semiHidden/>
    <w:rsid w:val="000225F1"/>
  </w:style>
  <w:style w:type="character" w:styleId="ae">
    <w:name w:val="footnote reference"/>
    <w:basedOn w:val="a0"/>
    <w:uiPriority w:val="99"/>
    <w:semiHidden/>
    <w:unhideWhenUsed/>
    <w:rsid w:val="000225F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8783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64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28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92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00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62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892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096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90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436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68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5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114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7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85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463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4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37C607-1AF9-41EC-8150-56FAFCABF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22</Pages>
  <Words>4136</Words>
  <Characters>23581</Characters>
  <Application>Microsoft Office Word</Application>
  <DocSecurity>0</DocSecurity>
  <Lines>196</Lines>
  <Paragraphs>55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전 상경</cp:lastModifiedBy>
  <cp:revision>3</cp:revision>
  <cp:lastPrinted>2020-03-12T04:48:00Z</cp:lastPrinted>
  <dcterms:created xsi:type="dcterms:W3CDTF">2020-11-08T10:29:00Z</dcterms:created>
  <dcterms:modified xsi:type="dcterms:W3CDTF">2020-11-08T10:42:00Z</dcterms:modified>
</cp:coreProperties>
</file>